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2C1904" w14:textId="57172BFA" w:rsidR="00FD265F" w:rsidRPr="005A5862" w:rsidRDefault="00FD265F" w:rsidP="00FD265F">
      <w:pPr>
        <w:pStyle w:val="Header"/>
        <w:tabs>
          <w:tab w:val="right" w:pos="9639"/>
        </w:tabs>
        <w:rPr>
          <w:bCs/>
          <w:i/>
          <w:noProof w:val="0"/>
          <w:sz w:val="24"/>
          <w:szCs w:val="24"/>
        </w:rPr>
      </w:pPr>
      <w:r w:rsidRPr="005A5862">
        <w:rPr>
          <w:bCs/>
          <w:noProof w:val="0"/>
          <w:sz w:val="24"/>
          <w:szCs w:val="24"/>
        </w:rPr>
        <w:t>3GPP TSG-RAN WG2 Meeting #12</w:t>
      </w:r>
      <w:r>
        <w:rPr>
          <w:bCs/>
          <w:noProof w:val="0"/>
          <w:sz w:val="24"/>
          <w:szCs w:val="24"/>
        </w:rPr>
        <w:t>9</w:t>
      </w:r>
      <w:r w:rsidRPr="005A5862">
        <w:rPr>
          <w:bCs/>
          <w:noProof w:val="0"/>
          <w:sz w:val="24"/>
          <w:szCs w:val="24"/>
        </w:rPr>
        <w:tab/>
        <w:t>R2-2</w:t>
      </w:r>
      <w:r>
        <w:rPr>
          <w:bCs/>
          <w:noProof w:val="0"/>
          <w:sz w:val="24"/>
          <w:szCs w:val="24"/>
        </w:rPr>
        <w:t>5</w:t>
      </w:r>
      <w:r w:rsidRPr="005A5862">
        <w:rPr>
          <w:bCs/>
          <w:noProof w:val="0"/>
          <w:sz w:val="24"/>
          <w:szCs w:val="24"/>
        </w:rPr>
        <w:t>0</w:t>
      </w:r>
      <w:r w:rsidR="001C66AC">
        <w:rPr>
          <w:bCs/>
          <w:noProof w:val="0"/>
          <w:sz w:val="24"/>
          <w:szCs w:val="24"/>
        </w:rPr>
        <w:t>0889</w:t>
      </w:r>
    </w:p>
    <w:p w14:paraId="5EC87A94" w14:textId="77777777" w:rsidR="00FD265F" w:rsidRPr="005A5862" w:rsidRDefault="00FD265F" w:rsidP="00FD265F">
      <w:pPr>
        <w:pStyle w:val="Header"/>
        <w:tabs>
          <w:tab w:val="right" w:pos="9641"/>
        </w:tabs>
        <w:rPr>
          <w:rFonts w:eastAsia="SimSun"/>
          <w:bCs/>
          <w:sz w:val="24"/>
          <w:szCs w:val="24"/>
          <w:lang w:eastAsia="zh-CN"/>
        </w:rPr>
      </w:pPr>
      <w:r>
        <w:rPr>
          <w:sz w:val="24"/>
        </w:rPr>
        <w:t>Athens</w:t>
      </w:r>
      <w:r w:rsidRPr="005A5862">
        <w:rPr>
          <w:sz w:val="24"/>
        </w:rPr>
        <w:t xml:space="preserve">, </w:t>
      </w:r>
      <w:r>
        <w:rPr>
          <w:sz w:val="24"/>
        </w:rPr>
        <w:t>Greece</w:t>
      </w:r>
      <w:r w:rsidRPr="005A5862">
        <w:rPr>
          <w:sz w:val="24"/>
        </w:rPr>
        <w:t xml:space="preserve">, </w:t>
      </w:r>
      <w:r>
        <w:rPr>
          <w:sz w:val="24"/>
        </w:rPr>
        <w:t>17</w:t>
      </w:r>
      <w:r w:rsidRPr="005A5862">
        <w:rPr>
          <w:sz w:val="24"/>
        </w:rPr>
        <w:t xml:space="preserve"> – </w:t>
      </w:r>
      <w:r>
        <w:rPr>
          <w:sz w:val="24"/>
        </w:rPr>
        <w:t>21</w:t>
      </w:r>
      <w:r w:rsidRPr="005A5862">
        <w:rPr>
          <w:sz w:val="24"/>
        </w:rPr>
        <w:t xml:space="preserve"> </w:t>
      </w:r>
      <w:r>
        <w:rPr>
          <w:sz w:val="24"/>
        </w:rPr>
        <w:t>February</w:t>
      </w:r>
      <w:r w:rsidRPr="005A5862">
        <w:rPr>
          <w:sz w:val="24"/>
        </w:rPr>
        <w:t xml:space="preserve"> 202</w:t>
      </w:r>
      <w:r>
        <w:rPr>
          <w:sz w:val="24"/>
        </w:rPr>
        <w:t>5</w:t>
      </w:r>
      <w:r>
        <w:rPr>
          <w:sz w:val="24"/>
        </w:rPr>
        <w:tab/>
      </w:r>
      <w:r w:rsidRPr="005A5862">
        <w:rPr>
          <w:sz w:val="24"/>
        </w:rPr>
        <w:tab/>
      </w:r>
    </w:p>
    <w:p w14:paraId="4C136E96" w14:textId="77777777" w:rsidR="00FD265F" w:rsidRDefault="00FD265F" w:rsidP="00FD265F">
      <w:pPr>
        <w:pStyle w:val="Header"/>
        <w:rPr>
          <w:bCs/>
          <w:noProof w:val="0"/>
          <w:sz w:val="24"/>
        </w:rPr>
      </w:pPr>
    </w:p>
    <w:p w14:paraId="20863CC5" w14:textId="77777777" w:rsidR="00FD265F" w:rsidRPr="00B266B0" w:rsidRDefault="00FD265F" w:rsidP="00FD265F">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8.1.4</w:t>
      </w:r>
    </w:p>
    <w:p w14:paraId="58D627F5" w14:textId="77777777" w:rsidR="00FD265F" w:rsidRPr="00B266B0" w:rsidRDefault="00FD265F" w:rsidP="00FD265F">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2AC7CC67" w14:textId="3155D7F7" w:rsidR="00FD265F" w:rsidRDefault="00FD265F" w:rsidP="00FD265F">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UE side data collection</w:t>
      </w:r>
    </w:p>
    <w:p w14:paraId="4DF9628F" w14:textId="7DFAC48D" w:rsidR="00FD265F" w:rsidRPr="00B266B0" w:rsidRDefault="00FD265F" w:rsidP="00FD265F">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82056" w:rsidRPr="00A82056">
        <w:rPr>
          <w:rFonts w:ascii="Arial" w:hAnsi="Arial" w:cs="Arial"/>
          <w:b/>
          <w:bCs/>
          <w:sz w:val="24"/>
        </w:rPr>
        <w:t>FS_NR_AIML_air_Ph2</w:t>
      </w:r>
      <w:r>
        <w:rPr>
          <w:rFonts w:ascii="Arial" w:hAnsi="Arial" w:cs="Arial"/>
          <w:b/>
          <w:bCs/>
          <w:sz w:val="24"/>
        </w:rPr>
        <w:t>- Release 19</w:t>
      </w:r>
    </w:p>
    <w:p w14:paraId="7346EB4D" w14:textId="77777777" w:rsidR="00FD265F" w:rsidRPr="00B266B0" w:rsidRDefault="00FD265F" w:rsidP="00FD265F">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2BDE3A2" w14:textId="77777777" w:rsidR="00FD265F" w:rsidRPr="006E13D1" w:rsidRDefault="00FD265F" w:rsidP="00FD265F">
      <w:pPr>
        <w:pStyle w:val="Heading1"/>
      </w:pPr>
      <w:r w:rsidRPr="006E13D1">
        <w:t>1</w:t>
      </w:r>
      <w:r w:rsidRPr="006E13D1">
        <w:tab/>
      </w:r>
      <w:r>
        <w:t>Introduction</w:t>
      </w:r>
    </w:p>
    <w:p w14:paraId="49D27EAA" w14:textId="49E75D0B" w:rsidR="00FD265F" w:rsidRDefault="00B53A8E" w:rsidP="00FD265F">
      <w:pPr>
        <w:rPr>
          <w:lang w:val="en-US"/>
        </w:rPr>
      </w:pPr>
      <w:r>
        <w:t>S</w:t>
      </w:r>
      <w:r w:rsidR="00FD265F" w:rsidRPr="00D27051">
        <w:rPr>
          <w:lang w:val="en-US"/>
        </w:rPr>
        <w:t>ID for AI/ML for NR air interface</w:t>
      </w:r>
      <w:r w:rsidR="00FD265F">
        <w:rPr>
          <w:lang w:val="en-US"/>
        </w:rPr>
        <w:t xml:space="preserve"> in [1] involves objective to examinate UE-sided model training data as follows:</w:t>
      </w:r>
    </w:p>
    <w:p w14:paraId="2B521E2C" w14:textId="77777777" w:rsidR="00FD265F" w:rsidRDefault="00FD265F" w:rsidP="00FD265F">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left="720"/>
        <w:textAlignment w:val="baseline"/>
        <w:rPr>
          <w:bCs/>
        </w:rPr>
      </w:pPr>
      <w:r>
        <w:rPr>
          <w:lang w:val="en-US"/>
        </w:rPr>
        <w:tab/>
        <w:t xml:space="preserve">Study </w:t>
      </w:r>
      <w:r>
        <w:rPr>
          <w:bCs/>
        </w:rPr>
        <w:t>CN</w:t>
      </w:r>
      <w:r w:rsidRPr="00134864">
        <w:rPr>
          <w:bCs/>
        </w:rPr>
        <w:t xml:space="preserve">/OAM/OTT collection of UE-sided model training data [RAN2/RAN1]: </w:t>
      </w:r>
      <w:bookmarkStart w:id="0" w:name="_Hlk152950182"/>
    </w:p>
    <w:p w14:paraId="085C435F" w14:textId="77777777" w:rsidR="00FD265F" w:rsidRPr="00926948" w:rsidRDefault="00FD265F" w:rsidP="00FD265F">
      <w:pPr>
        <w:pStyle w:val="ListParagraph"/>
        <w:numPr>
          <w:ilvl w:val="0"/>
          <w:numId w:val="18"/>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textAlignment w:val="baseline"/>
        <w:rPr>
          <w:bCs/>
        </w:rPr>
      </w:pPr>
      <w:r w:rsidRPr="00926948">
        <w:rPr>
          <w:bCs/>
        </w:rPr>
        <w:t xml:space="preserve">For the </w:t>
      </w:r>
      <w:proofErr w:type="spellStart"/>
      <w:r w:rsidRPr="00926948">
        <w:rPr>
          <w:bCs/>
        </w:rPr>
        <w:t>FS_NR_AIML_Air</w:t>
      </w:r>
      <w:proofErr w:type="spellEnd"/>
      <w:r w:rsidRPr="00926948">
        <w:rPr>
          <w:bCs/>
        </w:rPr>
        <w:t xml:space="preserve"> study use cases, identify the corresponding contents of UE data collection</w:t>
      </w:r>
    </w:p>
    <w:p w14:paraId="56914EA1" w14:textId="77777777" w:rsidR="00FD265F" w:rsidRPr="00926948" w:rsidRDefault="00FD265F" w:rsidP="00FD265F">
      <w:pPr>
        <w:pStyle w:val="ListParagraph"/>
        <w:numPr>
          <w:ilvl w:val="0"/>
          <w:numId w:val="18"/>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textAlignment w:val="baseline"/>
        <w:rPr>
          <w:bCs/>
        </w:rPr>
      </w:pPr>
      <w:r w:rsidRPr="00926948">
        <w:rPr>
          <w:bCs/>
        </w:rPr>
        <w:t xml:space="preserve">Analyse the UE data collection mechanisms identified during the </w:t>
      </w:r>
      <w:proofErr w:type="spellStart"/>
      <w:r w:rsidRPr="00926948">
        <w:rPr>
          <w:bCs/>
        </w:rPr>
        <w:t>FS_NR_AIML_Air</w:t>
      </w:r>
      <w:proofErr w:type="spellEnd"/>
      <w:r w:rsidRPr="00926948">
        <w:rPr>
          <w:bCs/>
        </w:rPr>
        <w:t xml:space="preserve"> (TR 38.843 section 7.2.1.3.2) study along with the implications and limitations of each of the methods</w:t>
      </w:r>
      <w:bookmarkEnd w:id="0"/>
      <w:r w:rsidRPr="00926948">
        <w:rPr>
          <w:bCs/>
        </w:rPr>
        <w:t xml:space="preserve"> </w:t>
      </w:r>
    </w:p>
    <w:p w14:paraId="1F825C65" w14:textId="77777777" w:rsidR="00FD265F" w:rsidRPr="00250569" w:rsidRDefault="00FD265F" w:rsidP="00FD265F">
      <w:pPr>
        <w:overflowPunct w:val="0"/>
        <w:autoSpaceDE w:val="0"/>
        <w:autoSpaceDN w:val="0"/>
        <w:adjustRightInd w:val="0"/>
        <w:spacing w:after="0"/>
        <w:ind w:left="1440"/>
        <w:textAlignment w:val="baseline"/>
        <w:rPr>
          <w:bCs/>
        </w:rPr>
      </w:pPr>
    </w:p>
    <w:p w14:paraId="671F435D" w14:textId="35A6B544" w:rsidR="00FD265F" w:rsidRPr="00C46CB7" w:rsidRDefault="00FD265F" w:rsidP="00FD265F">
      <w:pPr>
        <w:rPr>
          <w:lang w:val="en-US"/>
        </w:rPr>
      </w:pPr>
      <w:r w:rsidRPr="00C46CB7">
        <w:t>In accordance with [2], RAN#106 down selected studied options in TR 38.843, to focus study for UE side data collection to Options 2 and 3, as they fulfil agreed criteria for UE-side model training</w:t>
      </w:r>
      <w:r w:rsidR="00D27200">
        <w:t xml:space="preserve">, </w:t>
      </w:r>
      <w:r w:rsidRPr="00C46CB7">
        <w:t>outlined in [3].</w:t>
      </w:r>
      <w:r w:rsidRPr="00C46CB7">
        <w:rPr>
          <w:lang w:val="en-US"/>
        </w:rPr>
        <w:t xml:space="preserve"> </w:t>
      </w:r>
    </w:p>
    <w:p w14:paraId="35683B3A" w14:textId="44A0E9A1" w:rsidR="00FD265F" w:rsidRDefault="00E75246" w:rsidP="00FD265F">
      <w:r>
        <w:t xml:space="preserve">This contribution </w:t>
      </w:r>
      <w:r w:rsidRPr="00B63DD2">
        <w:t>includes</w:t>
      </w:r>
      <w:r>
        <w:t xml:space="preserve"> observations and proposals </w:t>
      </w:r>
      <w:r w:rsidRPr="00B63DD2">
        <w:t xml:space="preserve">on the </w:t>
      </w:r>
      <w:r>
        <w:t>UE-side data collection, for AI/ML-based beam management and AI/ML-based positioning enhancements with alignment with the choice of gathering and transferring the data from the UE under Option 2 and Option 3.</w:t>
      </w:r>
    </w:p>
    <w:p w14:paraId="7AB4DDE2" w14:textId="77777777" w:rsidR="00FD265F" w:rsidRPr="006E13D1" w:rsidRDefault="00FD265F" w:rsidP="00FD265F">
      <w:pPr>
        <w:pStyle w:val="Heading1"/>
      </w:pPr>
      <w:r w:rsidRPr="006E13D1">
        <w:t>2</w:t>
      </w:r>
      <w:r w:rsidRPr="006E13D1">
        <w:tab/>
      </w:r>
      <w:r>
        <w:t>Discussion</w:t>
      </w:r>
    </w:p>
    <w:p w14:paraId="07B121B0" w14:textId="50C33DAB" w:rsidR="00FD265F" w:rsidRPr="006E13D1" w:rsidRDefault="00FD265F" w:rsidP="00FD265F">
      <w:pPr>
        <w:pStyle w:val="Heading2"/>
      </w:pPr>
      <w:r>
        <w:t>2</w:t>
      </w:r>
      <w:r w:rsidRPr="006E13D1">
        <w:t>.1</w:t>
      </w:r>
      <w:r w:rsidRPr="006E13D1">
        <w:tab/>
      </w:r>
      <w:r w:rsidR="006641E3">
        <w:t>Scope</w:t>
      </w:r>
      <w:r w:rsidR="00DD2A90">
        <w:t xml:space="preserve"> for </w:t>
      </w:r>
      <w:r w:rsidR="00814F34">
        <w:t>UE side</w:t>
      </w:r>
      <w:r w:rsidR="00621F6A">
        <w:t xml:space="preserve"> data collection</w:t>
      </w:r>
    </w:p>
    <w:p w14:paraId="5804DE6B" w14:textId="76C0A4CF" w:rsidR="003F651D" w:rsidRDefault="003F651D" w:rsidP="0067204D">
      <w:pPr>
        <w:jc w:val="both"/>
      </w:pPr>
      <w:r>
        <w:t xml:space="preserve">UE-side Data Collection focuses on gathering raw information from the device to train and fine-tune ML models. </w:t>
      </w:r>
      <w:proofErr w:type="gramStart"/>
      <w:r>
        <w:t>In particular</w:t>
      </w:r>
      <w:r w:rsidR="00AD6C55">
        <w:t>,</w:t>
      </w:r>
      <w:r>
        <w:t xml:space="preserve"> for</w:t>
      </w:r>
      <w:proofErr w:type="gramEnd"/>
      <w:r>
        <w:t xml:space="preserve"> the agreed </w:t>
      </w:r>
      <w:r w:rsidR="003C25D6">
        <w:t xml:space="preserve">RAN2 </w:t>
      </w:r>
      <w:r>
        <w:t>Rel-19</w:t>
      </w:r>
      <w:r w:rsidR="00F449E1">
        <w:t xml:space="preserve"> scope</w:t>
      </w:r>
      <w:r w:rsidR="009845F3">
        <w:t xml:space="preserve">, the focus of UE-side Data Collection considers offline training. </w:t>
      </w:r>
      <w:r w:rsidR="00457921">
        <w:t xml:space="preserve">Furthermore, </w:t>
      </w:r>
      <w:r>
        <w:t xml:space="preserve">according to narrowed down options by RAN#106 [2], UE-side Data Collection considers </w:t>
      </w:r>
      <w:r w:rsidR="005A4AE6">
        <w:t xml:space="preserve">offline </w:t>
      </w:r>
      <w:r w:rsidR="002D5F57">
        <w:t xml:space="preserve">training </w:t>
      </w:r>
      <w:r w:rsidR="000B5275">
        <w:t xml:space="preserve">at </w:t>
      </w:r>
      <w:r>
        <w:t>different endpoints for data being gathered from the UE. Th</w:t>
      </w:r>
      <w:r w:rsidR="00913804">
        <w:t>us, th</w:t>
      </w:r>
      <w:r>
        <w:t xml:space="preserve">e training data </w:t>
      </w:r>
      <w:r w:rsidRPr="005556AA">
        <w:t xml:space="preserve">will be produced by the UE, with destinations being </w:t>
      </w:r>
      <w:r>
        <w:t xml:space="preserve">either </w:t>
      </w:r>
      <w:proofErr w:type="spellStart"/>
      <w:r w:rsidRPr="005556AA">
        <w:t>gNB</w:t>
      </w:r>
      <w:proofErr w:type="spellEnd"/>
      <w:r>
        <w:t xml:space="preserve"> or </w:t>
      </w:r>
      <w:r w:rsidRPr="005556AA">
        <w:t xml:space="preserve">OAM </w:t>
      </w:r>
      <w:r>
        <w:t xml:space="preserve">for Beam Management or LMF for Positioning. </w:t>
      </w:r>
    </w:p>
    <w:p w14:paraId="50B70C8C" w14:textId="6C62E92D" w:rsidR="00C103FF" w:rsidRPr="00B61B10" w:rsidRDefault="00C103FF" w:rsidP="003F651D">
      <w:pPr>
        <w:rPr>
          <w:b/>
          <w:bCs/>
        </w:rPr>
      </w:pPr>
      <w:bookmarkStart w:id="1" w:name="_Hlk189476387"/>
      <w:r w:rsidRPr="00B61B10">
        <w:rPr>
          <w:b/>
          <w:bCs/>
        </w:rPr>
        <w:t xml:space="preserve">Proposal 1: RAN2 </w:t>
      </w:r>
      <w:r w:rsidR="0067204D">
        <w:rPr>
          <w:b/>
          <w:bCs/>
        </w:rPr>
        <w:t xml:space="preserve">to </w:t>
      </w:r>
      <w:r w:rsidRPr="00B61B10">
        <w:rPr>
          <w:b/>
          <w:bCs/>
        </w:rPr>
        <w:t>stud</w:t>
      </w:r>
      <w:r w:rsidR="0067204D">
        <w:rPr>
          <w:b/>
          <w:bCs/>
        </w:rPr>
        <w:t>y</w:t>
      </w:r>
      <w:r w:rsidRPr="00B61B10">
        <w:rPr>
          <w:b/>
          <w:bCs/>
        </w:rPr>
        <w:t xml:space="preserve"> for UE-side data collection measurement configuration should focus on enhancements to RRC for beam prediction and LPP for positioning.</w:t>
      </w:r>
    </w:p>
    <w:p w14:paraId="31D28F14" w14:textId="2DB5C122" w:rsidR="00FD265F" w:rsidRDefault="00FD265F" w:rsidP="00FD265F">
      <w:pPr>
        <w:pStyle w:val="Heading2"/>
      </w:pPr>
      <w:r>
        <w:t>2</w:t>
      </w:r>
      <w:r w:rsidRPr="006E13D1">
        <w:t>.</w:t>
      </w:r>
      <w:r>
        <w:t>2</w:t>
      </w:r>
      <w:r w:rsidRPr="006E13D1">
        <w:tab/>
      </w:r>
      <w:r>
        <w:t xml:space="preserve">Data </w:t>
      </w:r>
      <w:r w:rsidR="002D32C6">
        <w:t xml:space="preserve">types and </w:t>
      </w:r>
      <w:r w:rsidR="00EF3AF6">
        <w:t>visibility</w:t>
      </w:r>
    </w:p>
    <w:p w14:paraId="75C7CA61" w14:textId="4BFC360C" w:rsidR="00FD265F" w:rsidRDefault="00FD265F" w:rsidP="00FD265F">
      <w:pPr>
        <w:pStyle w:val="Heading3"/>
      </w:pPr>
      <w:r>
        <w:t>2</w:t>
      </w:r>
      <w:r w:rsidRPr="006E13D1">
        <w:t>.</w:t>
      </w:r>
      <w:r>
        <w:t>2.1</w:t>
      </w:r>
      <w:r w:rsidRPr="006E13D1">
        <w:tab/>
      </w:r>
      <w:r w:rsidR="00EF79E5">
        <w:t xml:space="preserve">Standardized </w:t>
      </w:r>
      <w:r w:rsidR="00E65190">
        <w:t>data</w:t>
      </w:r>
      <w:r w:rsidR="00EC4D78">
        <w:t xml:space="preserve"> with full visibility</w:t>
      </w:r>
    </w:p>
    <w:p w14:paraId="6CF1FB55" w14:textId="548EC2AB" w:rsidR="00FD265F" w:rsidRDefault="00FD265F" w:rsidP="00FD265F">
      <w:r>
        <w:t>RAN1 has addressed the specifics of data types to be collected for training UE models for AI/ML-based beam management and AI/ML-based positioning enhancements, which include</w:t>
      </w:r>
      <w:r w:rsidR="00106166">
        <w:t xml:space="preserve"> datasets as shown in Table 2.2.1-1.</w:t>
      </w:r>
      <w:r>
        <w:t xml:space="preserve"> </w:t>
      </w:r>
      <w:r w:rsidR="00660F11">
        <w:t xml:space="preserve"> </w:t>
      </w:r>
    </w:p>
    <w:p w14:paraId="439D82E9" w14:textId="77777777" w:rsidR="000156D3" w:rsidRDefault="000156D3" w:rsidP="00FD265F"/>
    <w:p w14:paraId="6F5F166A" w14:textId="77777777" w:rsidR="000156D3" w:rsidRDefault="000156D3" w:rsidP="00FD265F"/>
    <w:p w14:paraId="4D5A94F7" w14:textId="77777777" w:rsidR="000156D3" w:rsidRDefault="000156D3" w:rsidP="00FD265F"/>
    <w:p w14:paraId="69C0D799" w14:textId="77777777" w:rsidR="000156D3" w:rsidRDefault="000156D3" w:rsidP="00FD265F"/>
    <w:p w14:paraId="3D5E1E19" w14:textId="77777777" w:rsidR="000156D3" w:rsidRDefault="000156D3" w:rsidP="00FD265F"/>
    <w:p w14:paraId="53F6EE66" w14:textId="0908F687" w:rsidR="00106166" w:rsidRPr="006E13D1" w:rsidRDefault="00106166" w:rsidP="00106166">
      <w:pPr>
        <w:pStyle w:val="TH"/>
      </w:pPr>
      <w:r w:rsidRPr="006E13D1">
        <w:lastRenderedPageBreak/>
        <w:t xml:space="preserve">Table </w:t>
      </w:r>
      <w:r>
        <w:t>2.2.1-1</w:t>
      </w:r>
      <w:r w:rsidRPr="006E13D1">
        <w:t xml:space="preserve">: </w:t>
      </w:r>
      <w:r>
        <w:t>Data types for UE-side data collection</w:t>
      </w:r>
    </w:p>
    <w:tbl>
      <w:tblPr>
        <w:tblStyle w:val="TableGrid"/>
        <w:tblW w:w="0" w:type="auto"/>
        <w:tblLook w:val="04A0" w:firstRow="1" w:lastRow="0" w:firstColumn="1" w:lastColumn="0" w:noHBand="0" w:noVBand="1"/>
      </w:tblPr>
      <w:tblGrid>
        <w:gridCol w:w="3210"/>
        <w:gridCol w:w="3210"/>
        <w:gridCol w:w="3211"/>
      </w:tblGrid>
      <w:tr w:rsidR="004707D0" w14:paraId="6B3A6140" w14:textId="77777777" w:rsidTr="004707D0">
        <w:tc>
          <w:tcPr>
            <w:tcW w:w="3210" w:type="dxa"/>
          </w:tcPr>
          <w:p w14:paraId="1C142403" w14:textId="54BAA5CD" w:rsidR="004707D0" w:rsidRDefault="00AD6C55" w:rsidP="00FD265F">
            <w:pPr>
              <w:rPr>
                <w:lang w:val="en-US"/>
              </w:rPr>
            </w:pPr>
            <w:r>
              <w:rPr>
                <w:lang w:val="en-US"/>
              </w:rPr>
              <w:t>Use case</w:t>
            </w:r>
          </w:p>
        </w:tc>
        <w:tc>
          <w:tcPr>
            <w:tcW w:w="3210" w:type="dxa"/>
          </w:tcPr>
          <w:p w14:paraId="4BB65A69" w14:textId="43AD76F3" w:rsidR="004707D0" w:rsidRDefault="00AD6C55" w:rsidP="00FD265F">
            <w:pPr>
              <w:rPr>
                <w:lang w:val="en-US"/>
              </w:rPr>
            </w:pPr>
            <w:r>
              <w:rPr>
                <w:lang w:val="en-US"/>
              </w:rPr>
              <w:t xml:space="preserve">UE </w:t>
            </w:r>
            <w:r w:rsidR="00964F1C">
              <w:rPr>
                <w:lang w:val="en-US"/>
              </w:rPr>
              <w:t xml:space="preserve">raw </w:t>
            </w:r>
            <w:r>
              <w:rPr>
                <w:lang w:val="en-US"/>
              </w:rPr>
              <w:t>measurements</w:t>
            </w:r>
          </w:p>
        </w:tc>
        <w:tc>
          <w:tcPr>
            <w:tcW w:w="3211" w:type="dxa"/>
          </w:tcPr>
          <w:p w14:paraId="2DB74763" w14:textId="32C30267" w:rsidR="004707D0" w:rsidRDefault="00AD6C55" w:rsidP="00FD265F">
            <w:pPr>
              <w:rPr>
                <w:lang w:val="en-US"/>
              </w:rPr>
            </w:pPr>
            <w:r>
              <w:rPr>
                <w:lang w:val="en-US"/>
              </w:rPr>
              <w:t xml:space="preserve"> Labels</w:t>
            </w:r>
            <w:r w:rsidR="00964F1C">
              <w:rPr>
                <w:lang w:val="en-US"/>
              </w:rPr>
              <w:t xml:space="preserve"> (Data accuracy assessment)</w:t>
            </w:r>
          </w:p>
        </w:tc>
      </w:tr>
      <w:tr w:rsidR="00AD6C55" w14:paraId="5D42FBF0" w14:textId="77777777" w:rsidTr="004707D0">
        <w:tc>
          <w:tcPr>
            <w:tcW w:w="3210" w:type="dxa"/>
          </w:tcPr>
          <w:p w14:paraId="39B1CE9C" w14:textId="04065550" w:rsidR="00AD6C55" w:rsidRDefault="00AD6C55" w:rsidP="00AD6C55">
            <w:pPr>
              <w:rPr>
                <w:lang w:val="en-US"/>
              </w:rPr>
            </w:pPr>
            <w:r>
              <w:rPr>
                <w:lang w:val="en-US"/>
              </w:rPr>
              <w:t>Beam Management data</w:t>
            </w:r>
            <w:r w:rsidR="00964F1C">
              <w:rPr>
                <w:lang w:val="en-US"/>
              </w:rPr>
              <w:t xml:space="preserve"> [5]</w:t>
            </w:r>
          </w:p>
        </w:tc>
        <w:tc>
          <w:tcPr>
            <w:tcW w:w="3210" w:type="dxa"/>
          </w:tcPr>
          <w:p w14:paraId="7F1A6057" w14:textId="77777777" w:rsidR="00AD6C55" w:rsidRDefault="00964F1C" w:rsidP="00964F1C">
            <w:pPr>
              <w:spacing w:after="0"/>
              <w:rPr>
                <w:lang w:val="en-US"/>
              </w:rPr>
            </w:pPr>
            <w:r>
              <w:rPr>
                <w:lang w:val="en-US"/>
              </w:rPr>
              <w:t>L1-RSRP</w:t>
            </w:r>
          </w:p>
          <w:p w14:paraId="755001F9" w14:textId="08462EC9" w:rsidR="00964F1C" w:rsidRDefault="00964F1C" w:rsidP="00964F1C">
            <w:pPr>
              <w:spacing w:after="0"/>
              <w:rPr>
                <w:lang w:val="en-US"/>
              </w:rPr>
            </w:pPr>
            <w:r>
              <w:rPr>
                <w:lang w:val="en-US"/>
              </w:rPr>
              <w:t xml:space="preserve">Beam Ids </w:t>
            </w:r>
          </w:p>
        </w:tc>
        <w:tc>
          <w:tcPr>
            <w:tcW w:w="3211" w:type="dxa"/>
          </w:tcPr>
          <w:p w14:paraId="19689C5B" w14:textId="61AEB7FA" w:rsidR="00AD6C55" w:rsidRDefault="00AD6C55" w:rsidP="00AD6C55">
            <w:pPr>
              <w:rPr>
                <w:lang w:val="en-US"/>
              </w:rPr>
            </w:pPr>
            <w:r>
              <w:rPr>
                <w:lang w:val="en-US"/>
              </w:rPr>
              <w:t>n/a</w:t>
            </w:r>
          </w:p>
        </w:tc>
      </w:tr>
      <w:tr w:rsidR="00AD6C55" w14:paraId="3FC46E85" w14:textId="77777777" w:rsidTr="004707D0">
        <w:tc>
          <w:tcPr>
            <w:tcW w:w="3210" w:type="dxa"/>
          </w:tcPr>
          <w:p w14:paraId="455B8A39" w14:textId="12243A48" w:rsidR="00AD6C55" w:rsidRDefault="00AD6C55" w:rsidP="00AD6C55">
            <w:pPr>
              <w:rPr>
                <w:lang w:val="en-US"/>
              </w:rPr>
            </w:pPr>
            <w:r>
              <w:rPr>
                <w:lang w:val="en-US"/>
              </w:rPr>
              <w:t>Positioning data (Case 1)</w:t>
            </w:r>
            <w:r w:rsidR="00964F1C">
              <w:rPr>
                <w:lang w:val="en-US"/>
              </w:rPr>
              <w:t xml:space="preserve"> [6]</w:t>
            </w:r>
          </w:p>
        </w:tc>
        <w:tc>
          <w:tcPr>
            <w:tcW w:w="3210" w:type="dxa"/>
          </w:tcPr>
          <w:p w14:paraId="3261D693" w14:textId="77777777" w:rsidR="00AD6C55" w:rsidRDefault="00AD6C55" w:rsidP="00964F1C">
            <w:pPr>
              <w:spacing w:after="0"/>
              <w:rPr>
                <w:lang w:val="en-US"/>
              </w:rPr>
            </w:pPr>
            <w:r>
              <w:rPr>
                <w:lang w:val="en-US"/>
              </w:rPr>
              <w:t>Part A:</w:t>
            </w:r>
          </w:p>
          <w:p w14:paraId="16D5DD6E" w14:textId="3C9AE0C5" w:rsidR="00AD6C55" w:rsidRPr="00AD6C55" w:rsidRDefault="00AD6C55" w:rsidP="00964F1C">
            <w:pPr>
              <w:spacing w:after="0"/>
              <w:rPr>
                <w:lang w:val="en-US"/>
              </w:rPr>
            </w:pPr>
            <w:r w:rsidRPr="00AD6C55">
              <w:rPr>
                <w:lang w:val="en-US"/>
              </w:rPr>
              <w:t>Channel measurement</w:t>
            </w:r>
          </w:p>
          <w:p w14:paraId="017F03BA" w14:textId="77777777" w:rsidR="00AD6C55" w:rsidRDefault="00AD6C55" w:rsidP="00964F1C">
            <w:pPr>
              <w:spacing w:after="0"/>
              <w:rPr>
                <w:lang w:val="en-US"/>
              </w:rPr>
            </w:pPr>
            <w:r>
              <w:rPr>
                <w:lang w:val="en-US"/>
              </w:rPr>
              <w:t>Quality indicator of channel measurement</w:t>
            </w:r>
          </w:p>
          <w:p w14:paraId="63D28D96" w14:textId="66ED6602" w:rsidR="00964F1C" w:rsidRDefault="00964F1C" w:rsidP="00964F1C">
            <w:pPr>
              <w:spacing w:after="0"/>
              <w:rPr>
                <w:lang w:val="en-US"/>
              </w:rPr>
            </w:pPr>
            <w:r>
              <w:rPr>
                <w:lang w:val="en-US"/>
              </w:rPr>
              <w:t>Time stamp of channel measurement</w:t>
            </w:r>
          </w:p>
        </w:tc>
        <w:tc>
          <w:tcPr>
            <w:tcW w:w="3211" w:type="dxa"/>
          </w:tcPr>
          <w:p w14:paraId="0A2B45AC" w14:textId="77777777" w:rsidR="00AD6C55" w:rsidRDefault="00964F1C" w:rsidP="00964F1C">
            <w:pPr>
              <w:spacing w:after="0"/>
              <w:rPr>
                <w:lang w:val="en-US"/>
              </w:rPr>
            </w:pPr>
            <w:r>
              <w:rPr>
                <w:lang w:val="en-US"/>
              </w:rPr>
              <w:t>Part B:</w:t>
            </w:r>
          </w:p>
          <w:p w14:paraId="1DD872CB" w14:textId="77777777" w:rsidR="00964F1C" w:rsidRDefault="00964F1C" w:rsidP="00964F1C">
            <w:pPr>
              <w:spacing w:after="0"/>
              <w:rPr>
                <w:lang w:val="en-US"/>
              </w:rPr>
            </w:pPr>
            <w:r>
              <w:rPr>
                <w:lang w:val="en-US"/>
              </w:rPr>
              <w:t>Ground truth label (or its approximation)</w:t>
            </w:r>
          </w:p>
          <w:p w14:paraId="3A292F99" w14:textId="77777777" w:rsidR="00964F1C" w:rsidRDefault="00964F1C" w:rsidP="00964F1C">
            <w:pPr>
              <w:spacing w:after="0"/>
              <w:rPr>
                <w:lang w:val="en-US"/>
              </w:rPr>
            </w:pPr>
            <w:r>
              <w:rPr>
                <w:lang w:val="en-US"/>
              </w:rPr>
              <w:t>Quality indicator of label</w:t>
            </w:r>
          </w:p>
          <w:p w14:paraId="1F8EAE60" w14:textId="14EA28F1" w:rsidR="00964F1C" w:rsidRDefault="00964F1C" w:rsidP="00964F1C">
            <w:pPr>
              <w:spacing w:after="0"/>
              <w:rPr>
                <w:lang w:val="en-US"/>
              </w:rPr>
            </w:pPr>
            <w:r>
              <w:rPr>
                <w:lang w:val="en-US"/>
              </w:rPr>
              <w:t xml:space="preserve">Time stamp of label </w:t>
            </w:r>
          </w:p>
        </w:tc>
      </w:tr>
    </w:tbl>
    <w:p w14:paraId="666C8F73" w14:textId="37E6446D" w:rsidR="00587625" w:rsidRPr="00106166" w:rsidRDefault="00964F1C" w:rsidP="00FD265F">
      <w:pPr>
        <w:rPr>
          <w:i/>
          <w:iCs/>
          <w:lang w:val="en-US"/>
        </w:rPr>
      </w:pPr>
      <w:r w:rsidRPr="0032511B">
        <w:t xml:space="preserve">Note: </w:t>
      </w:r>
      <w:r w:rsidRPr="00106166">
        <w:rPr>
          <w:i/>
          <w:iCs/>
        </w:rPr>
        <w:t xml:space="preserve">“Part A” and “Part B” terminologies are only for RAN1 discussion </w:t>
      </w:r>
      <w:proofErr w:type="gramStart"/>
      <w:r w:rsidRPr="00106166">
        <w:rPr>
          <w:i/>
          <w:iCs/>
        </w:rPr>
        <w:t>purpose, and</w:t>
      </w:r>
      <w:proofErr w:type="gramEnd"/>
      <w:r w:rsidRPr="00106166">
        <w:rPr>
          <w:i/>
          <w:iCs/>
        </w:rPr>
        <w:t xml:space="preserve"> may not be used in specification</w:t>
      </w:r>
      <w:r w:rsidR="00106166" w:rsidRPr="00106166">
        <w:rPr>
          <w:i/>
          <w:iCs/>
        </w:rPr>
        <w:t>.</w:t>
      </w:r>
    </w:p>
    <w:p w14:paraId="59C02459" w14:textId="55CD3D18" w:rsidR="00897318" w:rsidRDefault="00964F1C" w:rsidP="00E02A4F">
      <w:pPr>
        <w:jc w:val="both"/>
        <w:rPr>
          <w:lang w:val="en-US"/>
        </w:rPr>
      </w:pPr>
      <w:r>
        <w:rPr>
          <w:lang w:val="en-US"/>
        </w:rPr>
        <w:t xml:space="preserve">The key content for data collection considers the UE measurements </w:t>
      </w:r>
      <w:r w:rsidR="00EF3AF6">
        <w:rPr>
          <w:lang w:val="en-US"/>
        </w:rPr>
        <w:t xml:space="preserve">that are </w:t>
      </w:r>
      <w:r w:rsidR="00B81D46">
        <w:rPr>
          <w:lang w:val="en-US"/>
        </w:rPr>
        <w:t xml:space="preserve">in </w:t>
      </w:r>
      <w:r w:rsidR="00EF3AF6" w:rsidRPr="00EF3AF6">
        <w:rPr>
          <w:lang w:val="en-US"/>
        </w:rPr>
        <w:t>standardized</w:t>
      </w:r>
      <w:r w:rsidR="00EF3AF6">
        <w:rPr>
          <w:lang w:val="en-US"/>
        </w:rPr>
        <w:t xml:space="preserve"> </w:t>
      </w:r>
      <w:r w:rsidR="00B81D46">
        <w:rPr>
          <w:lang w:val="en-US"/>
        </w:rPr>
        <w:t xml:space="preserve">format </w:t>
      </w:r>
      <w:r w:rsidR="00EF3AF6">
        <w:rPr>
          <w:lang w:val="en-US"/>
        </w:rPr>
        <w:t>and</w:t>
      </w:r>
      <w:r w:rsidR="00EF3AF6" w:rsidRPr="00EF3AF6">
        <w:rPr>
          <w:lang w:val="en-US"/>
        </w:rPr>
        <w:t xml:space="preserve"> can be decoded</w:t>
      </w:r>
      <w:r w:rsidR="00B81D46">
        <w:rPr>
          <w:lang w:val="en-US"/>
        </w:rPr>
        <w:t xml:space="preserve"> by data collection terminating entity</w:t>
      </w:r>
      <w:r w:rsidR="00D466F0">
        <w:rPr>
          <w:lang w:val="en-US"/>
        </w:rPr>
        <w:t xml:space="preserve"> and </w:t>
      </w:r>
      <w:r w:rsidR="00B81D46">
        <w:rPr>
          <w:lang w:val="en-US"/>
        </w:rPr>
        <w:t>MNO</w:t>
      </w:r>
      <w:r w:rsidR="00EF3AF6">
        <w:rPr>
          <w:lang w:val="en-US"/>
        </w:rPr>
        <w:t xml:space="preserve"> (e.g. RSRP measurement results and its ranges defined in </w:t>
      </w:r>
      <w:r w:rsidR="008C4869">
        <w:rPr>
          <w:lang w:val="en-US"/>
        </w:rPr>
        <w:t xml:space="preserve">TS </w:t>
      </w:r>
      <w:r w:rsidR="00EF3AF6">
        <w:rPr>
          <w:lang w:val="en-US"/>
        </w:rPr>
        <w:t xml:space="preserve">38.331 and </w:t>
      </w:r>
      <w:r w:rsidR="008C4869">
        <w:rPr>
          <w:lang w:val="en-US"/>
        </w:rPr>
        <w:t xml:space="preserve">TS </w:t>
      </w:r>
      <w:r w:rsidR="00EF3AF6">
        <w:rPr>
          <w:lang w:val="en-US"/>
        </w:rPr>
        <w:t xml:space="preserve">38.133). </w:t>
      </w:r>
    </w:p>
    <w:p w14:paraId="7F384C62" w14:textId="0B14B5D5" w:rsidR="00897318" w:rsidRDefault="00B81D46" w:rsidP="00E02A4F">
      <w:pPr>
        <w:jc w:val="both"/>
        <w:rPr>
          <w:lang w:val="en-US"/>
        </w:rPr>
      </w:pPr>
      <w:r>
        <w:rPr>
          <w:lang w:val="en-US"/>
        </w:rPr>
        <w:t>In addition, f</w:t>
      </w:r>
      <w:r w:rsidR="00964F1C">
        <w:rPr>
          <w:lang w:val="en-US"/>
        </w:rPr>
        <w:t xml:space="preserve">or Positioning </w:t>
      </w:r>
      <w:r w:rsidR="42ECD3F5">
        <w:rPr>
          <w:lang w:val="en-US"/>
        </w:rPr>
        <w:t xml:space="preserve">use case, the </w:t>
      </w:r>
      <w:r w:rsidR="0002504C">
        <w:rPr>
          <w:lang w:val="en-US"/>
        </w:rPr>
        <w:t>content for data collection considers</w:t>
      </w:r>
      <w:r w:rsidR="00964F1C">
        <w:rPr>
          <w:lang w:val="en-US"/>
        </w:rPr>
        <w:t xml:space="preserve"> labels, </w:t>
      </w:r>
      <w:r w:rsidR="00426F94">
        <w:rPr>
          <w:lang w:val="en-US"/>
        </w:rPr>
        <w:t>which includes</w:t>
      </w:r>
      <w:r w:rsidR="00964F1C">
        <w:rPr>
          <w:lang w:val="en-US"/>
        </w:rPr>
        <w:t xml:space="preserve"> ground truth of the raw UE measurements.</w:t>
      </w:r>
      <w:r w:rsidR="00106166">
        <w:rPr>
          <w:lang w:val="en-US"/>
        </w:rPr>
        <w:t xml:space="preserve"> </w:t>
      </w:r>
      <w:r>
        <w:rPr>
          <w:lang w:val="en-US"/>
        </w:rPr>
        <w:t>T</w:t>
      </w:r>
      <w:r w:rsidR="00297F94">
        <w:rPr>
          <w:lang w:val="en-US"/>
        </w:rPr>
        <w:t>he</w:t>
      </w:r>
      <w:r w:rsidR="00297F94" w:rsidRPr="004B1B32">
        <w:rPr>
          <w:lang w:val="en-US"/>
        </w:rPr>
        <w:t xml:space="preserve"> </w:t>
      </w:r>
      <w:r w:rsidR="003F6D6D">
        <w:rPr>
          <w:lang w:val="en-US"/>
        </w:rPr>
        <w:t>labels</w:t>
      </w:r>
      <w:r>
        <w:rPr>
          <w:lang w:val="en-US"/>
        </w:rPr>
        <w:t>,</w:t>
      </w:r>
      <w:r w:rsidR="003F6D6D">
        <w:rPr>
          <w:lang w:val="en-US"/>
        </w:rPr>
        <w:t xml:space="preserve"> including </w:t>
      </w:r>
      <w:r w:rsidR="00297F94" w:rsidRPr="004B1B32">
        <w:rPr>
          <w:lang w:val="en-US"/>
        </w:rPr>
        <w:t>ground truth</w:t>
      </w:r>
      <w:r w:rsidR="006C34D6">
        <w:rPr>
          <w:lang w:val="en-US"/>
        </w:rPr>
        <w:t>,</w:t>
      </w:r>
      <w:r w:rsidR="00297F94">
        <w:rPr>
          <w:lang w:val="en-US"/>
        </w:rPr>
        <w:t xml:space="preserve"> quality indicator </w:t>
      </w:r>
      <w:r w:rsidR="006C34D6">
        <w:rPr>
          <w:lang w:val="en-US"/>
        </w:rPr>
        <w:t xml:space="preserve">or time stamp of label </w:t>
      </w:r>
      <w:r w:rsidR="00297F94" w:rsidRPr="004B1B32">
        <w:rPr>
          <w:lang w:val="en-US"/>
        </w:rPr>
        <w:t xml:space="preserve">could take </w:t>
      </w:r>
      <w:r>
        <w:rPr>
          <w:lang w:val="en-US"/>
        </w:rPr>
        <w:t>a</w:t>
      </w:r>
      <w:r w:rsidR="00297F94" w:rsidRPr="004B1B32">
        <w:rPr>
          <w:lang w:val="en-US"/>
        </w:rPr>
        <w:t xml:space="preserve"> form of known position estimate. The </w:t>
      </w:r>
      <w:r w:rsidR="0002504C">
        <w:rPr>
          <w:lang w:val="en-US"/>
        </w:rPr>
        <w:t>existing positioning methods (e.g. GNSS, DL-</w:t>
      </w:r>
      <w:proofErr w:type="spellStart"/>
      <w:r w:rsidR="0002504C">
        <w:rPr>
          <w:lang w:val="en-US"/>
        </w:rPr>
        <w:t>TDoA</w:t>
      </w:r>
      <w:proofErr w:type="spellEnd"/>
      <w:r w:rsidR="0002504C">
        <w:rPr>
          <w:lang w:val="en-US"/>
        </w:rPr>
        <w:t>)</w:t>
      </w:r>
      <w:r w:rsidR="00297F94" w:rsidRPr="004B1B32">
        <w:rPr>
          <w:lang w:val="en-US"/>
        </w:rPr>
        <w:t xml:space="preserve"> </w:t>
      </w:r>
      <w:r w:rsidR="0002504C">
        <w:rPr>
          <w:lang w:val="en-US"/>
        </w:rPr>
        <w:t xml:space="preserve">enable </w:t>
      </w:r>
      <w:r w:rsidR="00297F94" w:rsidRPr="004B1B32">
        <w:rPr>
          <w:lang w:val="en-US"/>
        </w:rPr>
        <w:t xml:space="preserve">obtaining </w:t>
      </w:r>
      <w:r w:rsidR="006C34D6">
        <w:rPr>
          <w:lang w:val="en-US"/>
        </w:rPr>
        <w:t xml:space="preserve">such </w:t>
      </w:r>
      <w:r w:rsidR="00297F94" w:rsidRPr="004B1B32">
        <w:rPr>
          <w:lang w:val="en-US"/>
        </w:rPr>
        <w:t>position</w:t>
      </w:r>
      <w:r w:rsidR="006C34D6">
        <w:rPr>
          <w:lang w:val="en-US"/>
        </w:rPr>
        <w:t>ing</w:t>
      </w:r>
      <w:r w:rsidR="00297F94" w:rsidRPr="004B1B32">
        <w:rPr>
          <w:lang w:val="en-US"/>
        </w:rPr>
        <w:t xml:space="preserve"> estimate</w:t>
      </w:r>
      <w:r w:rsidR="006C34D6">
        <w:rPr>
          <w:lang w:val="en-US"/>
        </w:rPr>
        <w:t>s</w:t>
      </w:r>
      <w:r>
        <w:rPr>
          <w:lang w:val="en-US"/>
        </w:rPr>
        <w:t xml:space="preserve"> in various ways</w:t>
      </w:r>
      <w:r w:rsidR="0002504C">
        <w:rPr>
          <w:lang w:val="en-US"/>
        </w:rPr>
        <w:t>. For instance</w:t>
      </w:r>
      <w:r>
        <w:rPr>
          <w:lang w:val="en-US"/>
        </w:rPr>
        <w:t>,</w:t>
      </w:r>
      <w:r w:rsidR="00297F94" w:rsidRPr="004B1B32">
        <w:rPr>
          <w:lang w:val="en-US"/>
        </w:rPr>
        <w:t xml:space="preserve"> GNSS positioning</w:t>
      </w:r>
      <w:r w:rsidR="003F6D6D">
        <w:rPr>
          <w:lang w:val="en-US"/>
        </w:rPr>
        <w:t xml:space="preserve"> support</w:t>
      </w:r>
      <w:r w:rsidR="0002504C">
        <w:rPr>
          <w:lang w:val="en-US"/>
        </w:rPr>
        <w:t>s</w:t>
      </w:r>
      <w:r w:rsidR="003F6D6D">
        <w:rPr>
          <w:lang w:val="en-US"/>
        </w:rPr>
        <w:t xml:space="preserve"> </w:t>
      </w:r>
      <w:proofErr w:type="spellStart"/>
      <w:r w:rsidR="003F6D6D" w:rsidRPr="003F6D6D">
        <w:rPr>
          <w:i/>
          <w:iCs/>
          <w:lang w:val="en-US"/>
        </w:rPr>
        <w:t>MeasurementReferenceTime</w:t>
      </w:r>
      <w:proofErr w:type="spellEnd"/>
      <w:r w:rsidR="003F6D6D">
        <w:rPr>
          <w:lang w:val="en-US"/>
        </w:rPr>
        <w:t xml:space="preserve">, </w:t>
      </w:r>
      <w:r w:rsidR="003F6D6D" w:rsidRPr="003F6D6D">
        <w:rPr>
          <w:i/>
          <w:iCs/>
          <w:lang w:val="en-US"/>
        </w:rPr>
        <w:t>Uncertainty</w:t>
      </w:r>
      <w:r w:rsidR="00B71928">
        <w:rPr>
          <w:lang w:val="en-US"/>
        </w:rPr>
        <w:t xml:space="preserve"> </w:t>
      </w:r>
      <w:r w:rsidR="003F6D6D">
        <w:rPr>
          <w:lang w:val="en-US"/>
        </w:rPr>
        <w:t>and</w:t>
      </w:r>
      <w:r w:rsidR="00297F94" w:rsidRPr="004B1B32">
        <w:rPr>
          <w:lang w:val="en-US"/>
        </w:rPr>
        <w:t xml:space="preserve"> </w:t>
      </w:r>
      <w:r w:rsidR="003F6D6D" w:rsidRPr="003F6D6D">
        <w:rPr>
          <w:i/>
          <w:iCs/>
          <w:lang w:val="en-US"/>
        </w:rPr>
        <w:t>Confidence</w:t>
      </w:r>
      <w:r w:rsidR="003F6D6D">
        <w:rPr>
          <w:lang w:val="en-US"/>
        </w:rPr>
        <w:t xml:space="preserve"> variants, or </w:t>
      </w:r>
      <w:r w:rsidR="00297F94" w:rsidRPr="004B1B32">
        <w:rPr>
          <w:lang w:val="en-US"/>
        </w:rPr>
        <w:t>DL-</w:t>
      </w:r>
      <w:proofErr w:type="spellStart"/>
      <w:r w:rsidR="00297F94" w:rsidRPr="004B1B32">
        <w:rPr>
          <w:lang w:val="en-US"/>
        </w:rPr>
        <w:t>TDoA</w:t>
      </w:r>
      <w:proofErr w:type="spellEnd"/>
      <w:r w:rsidR="00297F94" w:rsidRPr="004B1B32">
        <w:rPr>
          <w:lang w:val="en-US"/>
        </w:rPr>
        <w:t xml:space="preserve"> positioning</w:t>
      </w:r>
      <w:r w:rsidR="00B71928">
        <w:rPr>
          <w:lang w:val="en-US"/>
        </w:rPr>
        <w:t xml:space="preserve"> support</w:t>
      </w:r>
      <w:r w:rsidR="0002504C">
        <w:rPr>
          <w:lang w:val="en-US"/>
        </w:rPr>
        <w:t>s</w:t>
      </w:r>
      <w:r w:rsidR="00B71928">
        <w:rPr>
          <w:lang w:val="en-US"/>
        </w:rPr>
        <w:t xml:space="preserve"> </w:t>
      </w:r>
      <w:proofErr w:type="spellStart"/>
      <w:r w:rsidR="003F6D6D" w:rsidRPr="003F6D6D">
        <w:rPr>
          <w:i/>
          <w:iCs/>
          <w:snapToGrid w:val="0"/>
        </w:rPr>
        <w:t>M</w:t>
      </w:r>
      <w:r w:rsidR="00B71928" w:rsidRPr="003F6D6D">
        <w:rPr>
          <w:i/>
          <w:iCs/>
          <w:snapToGrid w:val="0"/>
        </w:rPr>
        <w:t>easurementReferenceTime</w:t>
      </w:r>
      <w:proofErr w:type="spellEnd"/>
      <w:r w:rsidR="00B71928" w:rsidRPr="003F6D6D">
        <w:rPr>
          <w:i/>
          <w:iCs/>
          <w:lang w:val="en-US"/>
        </w:rPr>
        <w:t>, NR-</w:t>
      </w:r>
      <w:proofErr w:type="spellStart"/>
      <w:r w:rsidR="00B71928" w:rsidRPr="003F6D6D">
        <w:rPr>
          <w:i/>
          <w:iCs/>
          <w:lang w:val="en-US"/>
        </w:rPr>
        <w:t>TimeStamp</w:t>
      </w:r>
      <w:proofErr w:type="spellEnd"/>
      <w:r w:rsidR="00B71928" w:rsidRPr="003F6D6D">
        <w:rPr>
          <w:i/>
          <w:iCs/>
          <w:lang w:val="en-US"/>
        </w:rPr>
        <w:t>, NR-</w:t>
      </w:r>
      <w:proofErr w:type="spellStart"/>
      <w:r w:rsidR="00B71928" w:rsidRPr="003F6D6D">
        <w:rPr>
          <w:i/>
          <w:iCs/>
          <w:lang w:val="en-US"/>
        </w:rPr>
        <w:t>TimingQuality</w:t>
      </w:r>
      <w:proofErr w:type="spellEnd"/>
      <w:r w:rsidR="00B71928">
        <w:rPr>
          <w:lang w:val="en-US"/>
        </w:rPr>
        <w:t xml:space="preserve"> (contents of </w:t>
      </w:r>
      <w:r w:rsidR="00B71928" w:rsidRPr="00E7531C">
        <w:rPr>
          <w:i/>
        </w:rPr>
        <w:t>NR-DL-TDOA-</w:t>
      </w:r>
      <w:proofErr w:type="spellStart"/>
      <w:r w:rsidR="00B71928" w:rsidRPr="00E7531C">
        <w:rPr>
          <w:i/>
        </w:rPr>
        <w:t>SignalMeasurementInformation</w:t>
      </w:r>
      <w:proofErr w:type="spellEnd"/>
      <w:r w:rsidR="00B71928" w:rsidRPr="00E7531C">
        <w:rPr>
          <w:iCs/>
          <w:noProof/>
        </w:rPr>
        <w:t xml:space="preserve"> </w:t>
      </w:r>
      <w:r w:rsidR="00B71928">
        <w:rPr>
          <w:iCs/>
          <w:noProof/>
        </w:rPr>
        <w:t>in TS</w:t>
      </w:r>
      <w:r w:rsidR="00B71928">
        <w:rPr>
          <w:lang w:val="en-US"/>
        </w:rPr>
        <w:t>37.355)</w:t>
      </w:r>
      <w:r w:rsidR="00297F94" w:rsidRPr="004B1B32">
        <w:rPr>
          <w:lang w:val="en-US"/>
        </w:rPr>
        <w:t xml:space="preserve">. Aligning a legacy position estimate with measurements on positioning reference signals, </w:t>
      </w:r>
      <w:r w:rsidR="00297F94">
        <w:rPr>
          <w:lang w:val="en-US"/>
        </w:rPr>
        <w:t>could be</w:t>
      </w:r>
      <w:r w:rsidR="00297F94" w:rsidRPr="004B1B32">
        <w:rPr>
          <w:lang w:val="en-US"/>
        </w:rPr>
        <w:t xml:space="preserve"> one </w:t>
      </w:r>
      <w:r w:rsidR="003F6D6D">
        <w:rPr>
          <w:lang w:val="en-US"/>
        </w:rPr>
        <w:t xml:space="preserve">straightforward </w:t>
      </w:r>
      <w:r w:rsidR="00297F94" w:rsidRPr="004B1B32">
        <w:rPr>
          <w:lang w:val="en-US"/>
        </w:rPr>
        <w:t xml:space="preserve">way to assign </w:t>
      </w:r>
      <w:r w:rsidR="003F6D6D">
        <w:rPr>
          <w:lang w:val="en-US"/>
        </w:rPr>
        <w:t>labels</w:t>
      </w:r>
      <w:r w:rsidR="00297F94" w:rsidRPr="004B1B32">
        <w:rPr>
          <w:lang w:val="en-US"/>
        </w:rPr>
        <w:t xml:space="preserve"> to a set of measurements</w:t>
      </w:r>
      <w:r w:rsidR="003F6D6D">
        <w:rPr>
          <w:lang w:val="en-US"/>
        </w:rPr>
        <w:t xml:space="preserve">, resulting in </w:t>
      </w:r>
      <w:r w:rsidR="00970B51">
        <w:rPr>
          <w:lang w:val="en-US"/>
        </w:rPr>
        <w:t xml:space="preserve">achieving </w:t>
      </w:r>
      <w:r w:rsidR="000D5298">
        <w:rPr>
          <w:lang w:val="en-US"/>
        </w:rPr>
        <w:t>sta</w:t>
      </w:r>
      <w:r w:rsidR="002368C6">
        <w:rPr>
          <w:lang w:val="en-US"/>
        </w:rPr>
        <w:t>ndardized labels</w:t>
      </w:r>
      <w:r w:rsidR="007503BB">
        <w:rPr>
          <w:lang w:val="en-US"/>
        </w:rPr>
        <w:t xml:space="preserve">. </w:t>
      </w:r>
      <w:r w:rsidR="00297F94" w:rsidRPr="004B1B32">
        <w:rPr>
          <w:lang w:val="en-US"/>
        </w:rPr>
        <w:t> </w:t>
      </w:r>
    </w:p>
    <w:p w14:paraId="40011DDE" w14:textId="34906E51" w:rsidR="00897318" w:rsidRDefault="00897318" w:rsidP="00897318">
      <w:pPr>
        <w:rPr>
          <w:lang w:val="en-US"/>
        </w:rPr>
      </w:pPr>
      <w:r>
        <w:rPr>
          <w:b/>
          <w:bCs/>
          <w:lang w:val="en-US"/>
        </w:rPr>
        <w:t>Observation</w:t>
      </w:r>
      <w:r w:rsidR="00D40F9D">
        <w:rPr>
          <w:b/>
          <w:bCs/>
          <w:lang w:val="en-US"/>
        </w:rPr>
        <w:t xml:space="preserve"> 1</w:t>
      </w:r>
      <w:r w:rsidRPr="004B1B32">
        <w:rPr>
          <w:b/>
          <w:bCs/>
          <w:lang w:val="en-US"/>
        </w:rPr>
        <w:t xml:space="preserve">: </w:t>
      </w:r>
      <w:r w:rsidRPr="00B81D46">
        <w:rPr>
          <w:lang w:val="en-US"/>
        </w:rPr>
        <w:t>Labels for training UE-side AI/ML positioning models c</w:t>
      </w:r>
      <w:r w:rsidR="006727BB" w:rsidRPr="00B81D46">
        <w:rPr>
          <w:lang w:val="en-US"/>
        </w:rPr>
        <w:t>ould</w:t>
      </w:r>
      <w:r w:rsidRPr="00B81D46">
        <w:rPr>
          <w:lang w:val="en-US"/>
        </w:rPr>
        <w:t xml:space="preserve"> be obtained through legacy positioning </w:t>
      </w:r>
      <w:r w:rsidR="00B81D46" w:rsidRPr="00B81D46">
        <w:rPr>
          <w:lang w:val="en-US"/>
        </w:rPr>
        <w:t>estimates available in the existing positioning methods such as</w:t>
      </w:r>
      <w:r w:rsidRPr="00B81D46">
        <w:rPr>
          <w:lang w:val="en-US"/>
        </w:rPr>
        <w:t xml:space="preserve"> GNSS or DL-</w:t>
      </w:r>
      <w:proofErr w:type="spellStart"/>
      <w:r w:rsidRPr="00B81D46">
        <w:rPr>
          <w:lang w:val="en-US"/>
        </w:rPr>
        <w:t>TDoA</w:t>
      </w:r>
      <w:proofErr w:type="spellEnd"/>
      <w:r w:rsidRPr="00B81D46">
        <w:rPr>
          <w:lang w:val="en-US"/>
        </w:rPr>
        <w:t>.</w:t>
      </w:r>
      <w:r w:rsidRPr="004B1B32">
        <w:rPr>
          <w:lang w:val="en-US"/>
        </w:rPr>
        <w:t> </w:t>
      </w:r>
    </w:p>
    <w:p w14:paraId="2844CBCA" w14:textId="3FF67C9C" w:rsidR="00B81D46" w:rsidRDefault="006C34D6" w:rsidP="00213938">
      <w:pPr>
        <w:jc w:val="both"/>
        <w:rPr>
          <w:lang w:val="en-US"/>
        </w:rPr>
      </w:pPr>
      <w:r>
        <w:rPr>
          <w:lang w:val="en-US"/>
        </w:rPr>
        <w:t>W</w:t>
      </w:r>
      <w:r w:rsidR="00141212">
        <w:rPr>
          <w:lang w:val="en-US"/>
        </w:rPr>
        <w:t>e note that b</w:t>
      </w:r>
      <w:r w:rsidR="00EC1278">
        <w:rPr>
          <w:lang w:val="en-US"/>
        </w:rPr>
        <w:t xml:space="preserve">y the reuse of </w:t>
      </w:r>
      <w:r w:rsidR="0002504C">
        <w:rPr>
          <w:lang w:val="en-US"/>
        </w:rPr>
        <w:t>existing</w:t>
      </w:r>
      <w:r w:rsidR="00EC1278">
        <w:rPr>
          <w:lang w:val="en-US"/>
        </w:rPr>
        <w:t xml:space="preserve"> information</w:t>
      </w:r>
      <w:r w:rsidR="0002504C">
        <w:rPr>
          <w:lang w:val="en-US"/>
        </w:rPr>
        <w:t xml:space="preserve"> </w:t>
      </w:r>
      <w:r w:rsidR="00EC1278">
        <w:rPr>
          <w:lang w:val="en-US"/>
        </w:rPr>
        <w:t xml:space="preserve">for both UE raw measurements and </w:t>
      </w:r>
      <w:r w:rsidR="401BEC3D" w:rsidRPr="5F58D2EC">
        <w:rPr>
          <w:lang w:val="en-US"/>
        </w:rPr>
        <w:t xml:space="preserve">positioning </w:t>
      </w:r>
      <w:r w:rsidR="00EC1278">
        <w:rPr>
          <w:lang w:val="en-US"/>
        </w:rPr>
        <w:t xml:space="preserve">labels, the data content </w:t>
      </w:r>
      <w:r w:rsidR="00897318">
        <w:rPr>
          <w:lang w:val="en-US"/>
        </w:rPr>
        <w:t xml:space="preserve">remains in clearly defined </w:t>
      </w:r>
      <w:r w:rsidR="00EC1278" w:rsidRPr="00EC1278">
        <w:rPr>
          <w:rFonts w:hint="eastAsia"/>
          <w:lang w:val="en-US"/>
        </w:rPr>
        <w:t>format within 3GPP spec</w:t>
      </w:r>
      <w:r w:rsidR="00897318">
        <w:rPr>
          <w:lang w:val="en-US"/>
        </w:rPr>
        <w:t>ifications</w:t>
      </w:r>
      <w:r w:rsidR="00EC1278" w:rsidRPr="00EC1278">
        <w:rPr>
          <w:rFonts w:hint="eastAsia"/>
          <w:lang w:val="en-US"/>
        </w:rPr>
        <w:t xml:space="preserve"> and </w:t>
      </w:r>
      <w:r w:rsidR="00897318">
        <w:rPr>
          <w:lang w:val="en-US"/>
        </w:rPr>
        <w:t>ability to interpret and process the data with full MNO control is ensured.</w:t>
      </w:r>
      <w:r w:rsidR="000120A9">
        <w:rPr>
          <w:lang w:val="en-US"/>
        </w:rPr>
        <w:t xml:space="preserve"> </w:t>
      </w:r>
    </w:p>
    <w:p w14:paraId="7F890925" w14:textId="0249E01A" w:rsidR="005C0B6D" w:rsidRDefault="00B81D46" w:rsidP="00213938">
      <w:pPr>
        <w:jc w:val="both"/>
      </w:pPr>
      <w:r>
        <w:rPr>
          <w:lang w:val="en-US"/>
        </w:rPr>
        <w:t>Therefore, s</w:t>
      </w:r>
      <w:r w:rsidR="00D118A8">
        <w:rPr>
          <w:lang w:val="en-US"/>
        </w:rPr>
        <w:t xml:space="preserve">tandardized data types </w:t>
      </w:r>
      <w:r w:rsidR="00D118A8">
        <w:t xml:space="preserve">for AI/ML-based beam management, </w:t>
      </w:r>
      <w:r w:rsidR="000120A9">
        <w:t xml:space="preserve">this is </w:t>
      </w:r>
      <w:r w:rsidR="00090BFB">
        <w:t xml:space="preserve">records on </w:t>
      </w:r>
      <w:r w:rsidR="001D4D53">
        <w:t>L1-RSRP</w:t>
      </w:r>
      <w:r w:rsidR="00090BFB">
        <w:t xml:space="preserve"> and beams </w:t>
      </w:r>
      <w:r w:rsidR="006E0123">
        <w:t>indices</w:t>
      </w:r>
      <w:r w:rsidR="00D118A8">
        <w:t xml:space="preserve"> should reuse </w:t>
      </w:r>
      <w:r w:rsidR="003822BD">
        <w:t>known data formats on</w:t>
      </w:r>
      <w:r w:rsidR="00D118A8">
        <w:t xml:space="preserve"> UE </w:t>
      </w:r>
      <w:r w:rsidR="00182A63">
        <w:t xml:space="preserve">information </w:t>
      </w:r>
      <w:r w:rsidR="00D118A8">
        <w:t>on beams reference signals</w:t>
      </w:r>
      <w:r w:rsidR="00182A63">
        <w:t xml:space="preserve"> and ids</w:t>
      </w:r>
      <w:r w:rsidR="00B0196C">
        <w:t xml:space="preserve"> (e.g. RRC Information Elements)</w:t>
      </w:r>
      <w:r w:rsidR="00D118A8">
        <w:t>.</w:t>
      </w:r>
      <w:r w:rsidR="00E22209">
        <w:t xml:space="preserve"> Likewise, </w:t>
      </w:r>
      <w:r w:rsidR="006E0123">
        <w:rPr>
          <w:lang w:val="en-US"/>
        </w:rPr>
        <w:t>standardized</w:t>
      </w:r>
      <w:r w:rsidR="00D118A8">
        <w:rPr>
          <w:lang w:val="en-US"/>
        </w:rPr>
        <w:t xml:space="preserve"> data types </w:t>
      </w:r>
      <w:r w:rsidR="00D118A8">
        <w:t>for AI/ML-based positioning enhancements, includ</w:t>
      </w:r>
      <w:r w:rsidR="00945614">
        <w:t>ing</w:t>
      </w:r>
      <w:r w:rsidR="00D118A8">
        <w:t xml:space="preserve"> UE measurements and </w:t>
      </w:r>
      <w:r w:rsidR="2E6E7510">
        <w:t xml:space="preserve">positioning </w:t>
      </w:r>
      <w:r w:rsidR="00D118A8">
        <w:t xml:space="preserve">labels should reuse legacy UE </w:t>
      </w:r>
      <w:r w:rsidR="00FA30D3">
        <w:t>data formats</w:t>
      </w:r>
      <w:r w:rsidR="00945614">
        <w:t xml:space="preserve"> </w:t>
      </w:r>
      <w:r w:rsidR="00D118A8">
        <w:t>on positioning reference signals and legacy position estimates</w:t>
      </w:r>
      <w:r w:rsidR="00042AB8">
        <w:t xml:space="preserve"> (i.e., LPP Information Elements for Positioning</w:t>
      </w:r>
      <w:r w:rsidR="00F47158">
        <w:t xml:space="preserve">). </w:t>
      </w:r>
      <w:r w:rsidR="00C47E87">
        <w:t>However,</w:t>
      </w:r>
      <w:r w:rsidR="00DC0D5E">
        <w:t xml:space="preserve"> it is necessary to </w:t>
      </w:r>
      <w:r w:rsidR="00745037">
        <w:t>examine</w:t>
      </w:r>
      <w:r w:rsidR="003373B8">
        <w:t xml:space="preserve"> how to correlate</w:t>
      </w:r>
      <w:r w:rsidR="005C0B6D" w:rsidRPr="005C0B6D">
        <w:t xml:space="preserve"> traditional position</w:t>
      </w:r>
      <w:r w:rsidR="005C0B6D">
        <w:t>ing</w:t>
      </w:r>
      <w:r w:rsidR="005C0B6D" w:rsidRPr="005C0B6D">
        <w:t xml:space="preserve"> estimates with accuracy labels and their relationship to measurements from positioning reference signals, </w:t>
      </w:r>
      <w:proofErr w:type="gramStart"/>
      <w:r w:rsidR="005C0B6D" w:rsidRPr="005C0B6D">
        <w:t>in order to</w:t>
      </w:r>
      <w:proofErr w:type="gramEnd"/>
      <w:r w:rsidR="005C0B6D" w:rsidRPr="005C0B6D">
        <w:t xml:space="preserve"> </w:t>
      </w:r>
      <w:r w:rsidR="00B721BC">
        <w:t xml:space="preserve">verify </w:t>
      </w:r>
      <w:r w:rsidR="00E52DA8">
        <w:t xml:space="preserve">if existing positioning methods address all </w:t>
      </w:r>
      <w:r w:rsidR="00F807E3">
        <w:t>required</w:t>
      </w:r>
      <w:r w:rsidR="00E52DA8">
        <w:t xml:space="preserve"> </w:t>
      </w:r>
      <w:r w:rsidR="00003754">
        <w:t>assumptions regarding</w:t>
      </w:r>
      <w:r w:rsidR="00756A4A">
        <w:t xml:space="preserve"> data types</w:t>
      </w:r>
      <w:r w:rsidR="00F807E3">
        <w:t>.</w:t>
      </w:r>
    </w:p>
    <w:p w14:paraId="32E83B6E" w14:textId="58C9188F" w:rsidR="00D118A8" w:rsidRPr="00425880" w:rsidRDefault="00D118A8" w:rsidP="00D118A8">
      <w:pPr>
        <w:rPr>
          <w:b/>
          <w:bCs/>
        </w:rPr>
      </w:pPr>
      <w:r w:rsidRPr="00425880">
        <w:rPr>
          <w:b/>
          <w:bCs/>
          <w:lang w:val="en-US"/>
        </w:rPr>
        <w:t>Proposal</w:t>
      </w:r>
      <w:r w:rsidR="00B976B1">
        <w:rPr>
          <w:b/>
          <w:bCs/>
          <w:lang w:val="en-US"/>
        </w:rPr>
        <w:t xml:space="preserve"> 2</w:t>
      </w:r>
      <w:r w:rsidRPr="00425880">
        <w:rPr>
          <w:b/>
          <w:bCs/>
          <w:lang w:val="en-US"/>
        </w:rPr>
        <w:t xml:space="preserve">: Standardized data types for </w:t>
      </w:r>
      <w:r w:rsidRPr="00425880">
        <w:rPr>
          <w:b/>
          <w:bCs/>
        </w:rPr>
        <w:t xml:space="preserve">UE-side data collection, which include measurements </w:t>
      </w:r>
      <w:r w:rsidR="00AC1B5F" w:rsidRPr="00425880">
        <w:rPr>
          <w:b/>
          <w:bCs/>
        </w:rPr>
        <w:t xml:space="preserve">on reference signals </w:t>
      </w:r>
      <w:r w:rsidRPr="00425880">
        <w:rPr>
          <w:b/>
          <w:bCs/>
        </w:rPr>
        <w:t xml:space="preserve">should reuse </w:t>
      </w:r>
      <w:r w:rsidR="00FA30D3" w:rsidRPr="00425880">
        <w:rPr>
          <w:b/>
          <w:bCs/>
        </w:rPr>
        <w:t>existing</w:t>
      </w:r>
      <w:r w:rsidR="00F911EF" w:rsidRPr="00425880">
        <w:rPr>
          <w:b/>
          <w:bCs/>
        </w:rPr>
        <w:t xml:space="preserve"> and known</w:t>
      </w:r>
      <w:r w:rsidR="00FE0DDD" w:rsidRPr="00425880">
        <w:rPr>
          <w:b/>
          <w:bCs/>
        </w:rPr>
        <w:t xml:space="preserve"> </w:t>
      </w:r>
      <w:r w:rsidR="006C34D6">
        <w:rPr>
          <w:b/>
          <w:bCs/>
        </w:rPr>
        <w:t xml:space="preserve">formats </w:t>
      </w:r>
      <w:r w:rsidR="00D4720A">
        <w:rPr>
          <w:b/>
          <w:bCs/>
        </w:rPr>
        <w:t>from</w:t>
      </w:r>
      <w:r w:rsidR="00D4720A">
        <w:rPr>
          <w:b/>
          <w:bCs/>
          <w:lang w:val="en-US"/>
        </w:rPr>
        <w:t xml:space="preserve"> RRC and LPP protocols</w:t>
      </w:r>
      <w:r w:rsidR="00432D2C" w:rsidRPr="00425880">
        <w:rPr>
          <w:b/>
          <w:bCs/>
        </w:rPr>
        <w:t xml:space="preserve">. </w:t>
      </w:r>
    </w:p>
    <w:p w14:paraId="0F99B219" w14:textId="403A3BF5" w:rsidR="00EC1278" w:rsidRPr="00425880" w:rsidRDefault="00897318" w:rsidP="00297F94">
      <w:pPr>
        <w:rPr>
          <w:b/>
          <w:bCs/>
          <w:lang w:val="en-US"/>
        </w:rPr>
      </w:pPr>
      <w:r w:rsidRPr="00425880">
        <w:rPr>
          <w:b/>
          <w:bCs/>
        </w:rPr>
        <w:t>Proposal</w:t>
      </w:r>
      <w:r w:rsidR="00B976B1">
        <w:rPr>
          <w:b/>
          <w:bCs/>
        </w:rPr>
        <w:t xml:space="preserve"> 3</w:t>
      </w:r>
      <w:r w:rsidRPr="00425880">
        <w:rPr>
          <w:b/>
          <w:bCs/>
        </w:rPr>
        <w:t xml:space="preserve">: </w:t>
      </w:r>
      <w:r w:rsidR="00187C27">
        <w:rPr>
          <w:b/>
          <w:bCs/>
        </w:rPr>
        <w:t>For positioning use case,</w:t>
      </w:r>
      <w:r w:rsidRPr="5F58D2EC">
        <w:rPr>
          <w:b/>
          <w:bCs/>
        </w:rPr>
        <w:t xml:space="preserve"> </w:t>
      </w:r>
      <w:r w:rsidR="004B351A" w:rsidRPr="00425880">
        <w:rPr>
          <w:b/>
          <w:bCs/>
        </w:rPr>
        <w:t xml:space="preserve">RAN2 </w:t>
      </w:r>
      <w:r w:rsidR="00D37CAD">
        <w:rPr>
          <w:b/>
          <w:bCs/>
        </w:rPr>
        <w:t>should</w:t>
      </w:r>
      <w:r w:rsidR="00425880" w:rsidRPr="00425880">
        <w:rPr>
          <w:b/>
          <w:bCs/>
        </w:rPr>
        <w:t xml:space="preserve"> </w:t>
      </w:r>
      <w:r w:rsidR="004B351A" w:rsidRPr="00425880">
        <w:rPr>
          <w:b/>
          <w:bCs/>
        </w:rPr>
        <w:t>stud</w:t>
      </w:r>
      <w:r w:rsidR="00985106" w:rsidRPr="00425880">
        <w:rPr>
          <w:b/>
          <w:bCs/>
        </w:rPr>
        <w:t>y</w:t>
      </w:r>
      <w:r w:rsidRPr="00425880">
        <w:rPr>
          <w:b/>
          <w:bCs/>
        </w:rPr>
        <w:t xml:space="preserve"> how to </w:t>
      </w:r>
      <w:r w:rsidR="00141212" w:rsidRPr="00425880">
        <w:rPr>
          <w:b/>
          <w:bCs/>
        </w:rPr>
        <w:t xml:space="preserve">map </w:t>
      </w:r>
      <w:r w:rsidR="00141212" w:rsidRPr="00425880">
        <w:rPr>
          <w:b/>
          <w:bCs/>
          <w:lang w:val="en-US"/>
        </w:rPr>
        <w:t xml:space="preserve">legacy position estimates to </w:t>
      </w:r>
      <w:r w:rsidR="00D37CAD">
        <w:rPr>
          <w:b/>
          <w:bCs/>
          <w:lang w:val="en-US"/>
        </w:rPr>
        <w:t xml:space="preserve">accuracy </w:t>
      </w:r>
      <w:r w:rsidR="00141212" w:rsidRPr="00425880">
        <w:rPr>
          <w:b/>
          <w:bCs/>
          <w:lang w:val="en-US"/>
        </w:rPr>
        <w:t xml:space="preserve">labels and </w:t>
      </w:r>
      <w:r w:rsidR="00E9240A">
        <w:rPr>
          <w:b/>
          <w:bCs/>
          <w:lang w:val="en-US"/>
        </w:rPr>
        <w:t xml:space="preserve">their </w:t>
      </w:r>
      <w:r w:rsidRPr="00425880">
        <w:rPr>
          <w:b/>
          <w:bCs/>
        </w:rPr>
        <w:t>associat</w:t>
      </w:r>
      <w:r w:rsidR="00E9240A">
        <w:rPr>
          <w:b/>
          <w:bCs/>
        </w:rPr>
        <w:t>ion</w:t>
      </w:r>
      <w:r w:rsidRPr="00425880">
        <w:rPr>
          <w:b/>
          <w:bCs/>
        </w:rPr>
        <w:t xml:space="preserve"> </w:t>
      </w:r>
      <w:r w:rsidRPr="00425880">
        <w:rPr>
          <w:b/>
          <w:bCs/>
          <w:lang w:val="en-US"/>
        </w:rPr>
        <w:t>with measurements on positioning reference signals</w:t>
      </w:r>
      <w:r w:rsidR="00D37CAD">
        <w:rPr>
          <w:b/>
          <w:bCs/>
          <w:lang w:val="en-US"/>
        </w:rPr>
        <w:t xml:space="preserve"> </w:t>
      </w:r>
      <w:proofErr w:type="gramStart"/>
      <w:r w:rsidR="00D37CAD">
        <w:rPr>
          <w:b/>
          <w:bCs/>
          <w:lang w:val="en-US"/>
        </w:rPr>
        <w:t>in order to</w:t>
      </w:r>
      <w:proofErr w:type="gramEnd"/>
      <w:r w:rsidR="00D37CAD">
        <w:rPr>
          <w:b/>
          <w:bCs/>
          <w:lang w:val="en-US"/>
        </w:rPr>
        <w:t xml:space="preserve"> identify cases that require new information definitions, if any.</w:t>
      </w:r>
    </w:p>
    <w:p w14:paraId="374FBC25" w14:textId="23E4ED46" w:rsidR="00FA669F" w:rsidRDefault="00FA669F" w:rsidP="00FA669F">
      <w:pPr>
        <w:pStyle w:val="Heading3"/>
      </w:pPr>
      <w:r>
        <w:t>2</w:t>
      </w:r>
      <w:r w:rsidRPr="006E13D1">
        <w:t>.</w:t>
      </w:r>
      <w:r>
        <w:t>2.</w:t>
      </w:r>
      <w:r w:rsidR="00AF548B">
        <w:t>2</w:t>
      </w:r>
      <w:r>
        <w:t xml:space="preserve"> </w:t>
      </w:r>
      <w:r>
        <w:tab/>
      </w:r>
      <w:r w:rsidR="00AD1F66">
        <w:t>D</w:t>
      </w:r>
      <w:r w:rsidR="003F448A">
        <w:t>ata</w:t>
      </w:r>
      <w:r w:rsidR="00EC4D78">
        <w:t xml:space="preserve"> with </w:t>
      </w:r>
      <w:r w:rsidR="00AD1F66">
        <w:t>no full</w:t>
      </w:r>
      <w:r w:rsidR="00EC4D78">
        <w:t xml:space="preserve"> visibility</w:t>
      </w:r>
    </w:p>
    <w:p w14:paraId="5103A8C2" w14:textId="206F53B9" w:rsidR="00BD373F" w:rsidRDefault="0002504C" w:rsidP="00F7534F">
      <w:pPr>
        <w:jc w:val="both"/>
      </w:pPr>
      <w:r>
        <w:t>K</w:t>
      </w:r>
      <w:r w:rsidR="00EF3AF6">
        <w:t>nown and standardized</w:t>
      </w:r>
      <w:r w:rsidR="0071265A">
        <w:t xml:space="preserve"> data structures </w:t>
      </w:r>
      <w:r w:rsidR="00B84061">
        <w:t>ensure</w:t>
      </w:r>
      <w:r w:rsidR="00A80D7B">
        <w:t>s</w:t>
      </w:r>
      <w:r w:rsidR="00B84061">
        <w:t xml:space="preserve"> the </w:t>
      </w:r>
      <w:r w:rsidR="00A80D7B">
        <w:t xml:space="preserve">controllability and </w:t>
      </w:r>
      <w:r w:rsidR="00B84061">
        <w:t xml:space="preserve">privacy </w:t>
      </w:r>
      <w:r w:rsidR="00EE2A35">
        <w:t>requirement</w:t>
      </w:r>
      <w:r w:rsidR="00EF3AF6">
        <w:t>s</w:t>
      </w:r>
      <w:r w:rsidR="00A80D7B">
        <w:t xml:space="preserve">. </w:t>
      </w:r>
      <w:r w:rsidR="00812F2D">
        <w:t>For that reason</w:t>
      </w:r>
      <w:r w:rsidR="00E82AD5">
        <w:t>,</w:t>
      </w:r>
      <w:r w:rsidR="00812F2D">
        <w:t xml:space="preserve"> only approaches supporting full visibility on data content (Option 2 and Option 3) have been approved by RAN [2].</w:t>
      </w:r>
      <w:r w:rsidR="00A80D7B">
        <w:t xml:space="preserve"> </w:t>
      </w:r>
      <w:r w:rsidR="00EF3AF6">
        <w:t xml:space="preserve">However, </w:t>
      </w:r>
      <w:proofErr w:type="gramStart"/>
      <w:r w:rsidR="00EF3AF6">
        <w:t>in the course of</w:t>
      </w:r>
      <w:proofErr w:type="gramEnd"/>
      <w:r w:rsidR="00EF3AF6">
        <w:t xml:space="preserve"> UE-side Data Collection studies</w:t>
      </w:r>
      <w:r w:rsidR="00812F2D">
        <w:t xml:space="preserve"> there has been no clear consensus reached on partial visibility</w:t>
      </w:r>
      <w:r w:rsidR="00E82AD5">
        <w:t xml:space="preserve"> of data</w:t>
      </w:r>
      <w:r w:rsidR="005C0B6D">
        <w:t xml:space="preserve"> for</w:t>
      </w:r>
      <w:r w:rsidR="007165FB">
        <w:t xml:space="preserve"> the</w:t>
      </w:r>
      <w:r w:rsidR="0001395F">
        <w:t>se</w:t>
      </w:r>
      <w:r w:rsidR="00E92B02">
        <w:t xml:space="preserve"> two selected options</w:t>
      </w:r>
      <w:r w:rsidR="00812F2D">
        <w:t>.</w:t>
      </w:r>
      <w:r w:rsidR="005C0B6D">
        <w:t xml:space="preserve"> Option 2 for which considered protocol for transferring data is CN protocol (NAS or LPP) and first terminating entity is CN is suitable for positioning use case. Option 3, for which considered protocol for transferring data is RRC and terminating entity is inside OAM, is suitable for beam management. In any of the options, </w:t>
      </w:r>
      <w:r w:rsidR="00A80D7B">
        <w:t xml:space="preserve">we assume MNO interest in </w:t>
      </w:r>
      <w:r w:rsidR="005C0B6D">
        <w:t xml:space="preserve">better insights into </w:t>
      </w:r>
      <w:r w:rsidR="00C96C78">
        <w:t xml:space="preserve">data </w:t>
      </w:r>
      <w:r w:rsidR="006B5727">
        <w:t xml:space="preserve">than </w:t>
      </w:r>
      <w:r w:rsidR="0035387B">
        <w:t>the ones represented by standardized data types</w:t>
      </w:r>
      <w:r w:rsidR="00C96C78">
        <w:t xml:space="preserve"> may relate</w:t>
      </w:r>
      <w:r w:rsidR="00B920EF">
        <w:t xml:space="preserve"> to some proprietary data</w:t>
      </w:r>
      <w:r w:rsidR="0030037E">
        <w:t xml:space="preserve"> such as </w:t>
      </w:r>
      <w:r w:rsidR="00A80D7B">
        <w:t xml:space="preserve">UE or </w:t>
      </w:r>
      <w:proofErr w:type="spellStart"/>
      <w:r w:rsidR="00A80D7B">
        <w:t>gNB</w:t>
      </w:r>
      <w:proofErr w:type="spellEnd"/>
      <w:r w:rsidR="00A80D7B">
        <w:t xml:space="preserve"> RF hardware</w:t>
      </w:r>
      <w:r w:rsidR="00A80D7B" w:rsidRPr="00D4720A">
        <w:t xml:space="preserve"> or firmware versions</w:t>
      </w:r>
      <w:r w:rsidR="005C0B6D">
        <w:t xml:space="preserve">. </w:t>
      </w:r>
      <w:r w:rsidR="00472CD2">
        <w:t>Such additional d</w:t>
      </w:r>
      <w:r w:rsidR="00AD1F66">
        <w:t>ata</w:t>
      </w:r>
      <w:r w:rsidR="00472CD2">
        <w:t>, with some known properties, even though with detailed formats of decoding varying or</w:t>
      </w:r>
      <w:r w:rsidR="00AD1F66">
        <w:t xml:space="preserve"> </w:t>
      </w:r>
      <w:r w:rsidR="00472CD2">
        <w:t>defined</w:t>
      </w:r>
      <w:r w:rsidR="00AD1F66">
        <w:t xml:space="preserve"> outside RAN specifications </w:t>
      </w:r>
      <w:r w:rsidR="00472CD2">
        <w:t>could be considered</w:t>
      </w:r>
      <w:r w:rsidR="0098016E">
        <w:t xml:space="preserve">. </w:t>
      </w:r>
      <w:r w:rsidR="0074395F">
        <w:t>However</w:t>
      </w:r>
      <w:r w:rsidR="003631FA">
        <w:t>, we assume</w:t>
      </w:r>
      <w:r w:rsidR="002E46AE">
        <w:t xml:space="preserve"> only data content that can be made interpretable to </w:t>
      </w:r>
      <w:proofErr w:type="gramStart"/>
      <w:r w:rsidR="002E46AE">
        <w:t>MNO</w:t>
      </w:r>
      <w:proofErr w:type="gramEnd"/>
      <w:r w:rsidR="00BD373F">
        <w:t xml:space="preserve"> or the MNO can gain access to, can be considered as </w:t>
      </w:r>
      <w:r w:rsidR="00BD373F" w:rsidRPr="002E46AE">
        <w:t xml:space="preserve">authorized </w:t>
      </w:r>
      <w:r w:rsidR="00BD373F">
        <w:t>for UE-side data collection.</w:t>
      </w:r>
    </w:p>
    <w:p w14:paraId="46A228DC" w14:textId="3D0F8CDD" w:rsidR="00D21FCB" w:rsidRDefault="002E46AE" w:rsidP="005F3E69">
      <w:pPr>
        <w:tabs>
          <w:tab w:val="num" w:pos="720"/>
        </w:tabs>
        <w:jc w:val="both"/>
      </w:pPr>
      <w:r>
        <w:lastRenderedPageBreak/>
        <w:t>W</w:t>
      </w:r>
      <w:r w:rsidR="00AD1F66">
        <w:t xml:space="preserve">e note that </w:t>
      </w:r>
      <w:r w:rsidR="00DA4705">
        <w:t xml:space="preserve">Trace functionality </w:t>
      </w:r>
      <w:r w:rsidR="00AD1F66">
        <w:t xml:space="preserve">enables already vendor-specific </w:t>
      </w:r>
      <w:r w:rsidR="004C331F">
        <w:t>extensions</w:t>
      </w:r>
      <w:r w:rsidR="00AD1F66">
        <w:t xml:space="preserve"> </w:t>
      </w:r>
      <w:r w:rsidR="006461DA">
        <w:t>(see</w:t>
      </w:r>
      <w:r w:rsidR="006461DA" w:rsidRPr="00B81D46">
        <w:rPr>
          <w:i/>
          <w:iCs/>
        </w:rPr>
        <w:t xml:space="preserve"> </w:t>
      </w:r>
      <w:proofErr w:type="spellStart"/>
      <w:r w:rsidR="006461DA" w:rsidRPr="00B81D46">
        <w:rPr>
          <w:i/>
          <w:iCs/>
        </w:rPr>
        <w:t>vendor</w:t>
      </w:r>
      <w:r w:rsidR="003B4266" w:rsidRPr="00B81D46">
        <w:rPr>
          <w:i/>
          <w:iCs/>
        </w:rPr>
        <w:t>Extensions</w:t>
      </w:r>
      <w:proofErr w:type="spellEnd"/>
      <w:r w:rsidR="006461DA">
        <w:t xml:space="preserve"> TS32.423</w:t>
      </w:r>
      <w:r w:rsidR="00A8094C">
        <w:t>)</w:t>
      </w:r>
      <w:r w:rsidR="00AD1F66">
        <w:t xml:space="preserve"> </w:t>
      </w:r>
      <w:r w:rsidR="005F4490">
        <w:t xml:space="preserve">that facilitates vendor-specific information exchange between the </w:t>
      </w:r>
      <w:proofErr w:type="spellStart"/>
      <w:r w:rsidR="005F4490">
        <w:t>gNB</w:t>
      </w:r>
      <w:proofErr w:type="spellEnd"/>
      <w:r w:rsidR="005F4490">
        <w:t xml:space="preserve"> and OAM. </w:t>
      </w:r>
      <w:r w:rsidR="004C331F">
        <w:t xml:space="preserve">This </w:t>
      </w:r>
      <w:r w:rsidR="00FF1D97">
        <w:t>can</w:t>
      </w:r>
      <w:r w:rsidR="004C331F">
        <w:t xml:space="preserve"> realize partial visibility </w:t>
      </w:r>
      <w:r w:rsidR="00F77D11">
        <w:t xml:space="preserve">over </w:t>
      </w:r>
      <w:r w:rsidR="00DB0120">
        <w:t xml:space="preserve">network interfaces </w:t>
      </w:r>
      <w:r w:rsidR="004C331F">
        <w:t>without impacting the UE</w:t>
      </w:r>
      <w:r w:rsidR="005578A1">
        <w:t xml:space="preserve"> and </w:t>
      </w:r>
      <w:proofErr w:type="spellStart"/>
      <w:r w:rsidR="005578A1">
        <w:t>Uu</w:t>
      </w:r>
      <w:proofErr w:type="spellEnd"/>
      <w:r w:rsidR="005578A1">
        <w:t xml:space="preserve"> interfa</w:t>
      </w:r>
      <w:r w:rsidR="004E5B7E">
        <w:t>ce</w:t>
      </w:r>
      <w:r w:rsidR="00AC73ED">
        <w:t>.</w:t>
      </w:r>
      <w:r w:rsidR="00AD7145">
        <w:t xml:space="preserve"> </w:t>
      </w:r>
      <w:r w:rsidR="00BE4568">
        <w:t>I</w:t>
      </w:r>
      <w:r w:rsidR="00FF1D97">
        <w:t xml:space="preserve">n case a similar need is there for Option 2, it would require further studies on a feasibility, including impacts to involved CN entity (i.e. LMF). </w:t>
      </w:r>
    </w:p>
    <w:p w14:paraId="77E0057B" w14:textId="645BF7B1" w:rsidR="00E3561E" w:rsidRPr="007C5345" w:rsidRDefault="006A7140" w:rsidP="00F44172">
      <w:pPr>
        <w:tabs>
          <w:tab w:val="num" w:pos="720"/>
        </w:tabs>
      </w:pPr>
      <w:r w:rsidRPr="007C5345">
        <w:rPr>
          <w:b/>
          <w:bCs/>
        </w:rPr>
        <w:t>Observation</w:t>
      </w:r>
      <w:r w:rsidR="00D40F9D">
        <w:rPr>
          <w:b/>
          <w:bCs/>
        </w:rPr>
        <w:t xml:space="preserve"> 2</w:t>
      </w:r>
      <w:r w:rsidRPr="007C5345">
        <w:rPr>
          <w:b/>
          <w:bCs/>
        </w:rPr>
        <w:t>:</w:t>
      </w:r>
      <w:r w:rsidRPr="007C5345">
        <w:t xml:space="preserve"> </w:t>
      </w:r>
      <w:r w:rsidR="004C331F" w:rsidRPr="007C5345">
        <w:t>Trace</w:t>
      </w:r>
      <w:r w:rsidR="00F30604" w:rsidRPr="007C5345">
        <w:t xml:space="preserve"> </w:t>
      </w:r>
      <w:r w:rsidR="004C331F" w:rsidRPr="007C5345">
        <w:t>Functionality</w:t>
      </w:r>
      <w:r w:rsidRPr="007C5345">
        <w:t xml:space="preserve"> supports collection of data</w:t>
      </w:r>
      <w:r w:rsidR="006461DA" w:rsidRPr="007C5345">
        <w:t xml:space="preserve"> </w:t>
      </w:r>
      <w:r w:rsidR="003578CD">
        <w:t>from network</w:t>
      </w:r>
      <w:r w:rsidR="006461DA" w:rsidRPr="007C5345">
        <w:t xml:space="preserve"> </w:t>
      </w:r>
      <w:r w:rsidR="005E270B">
        <w:t>where</w:t>
      </w:r>
      <w:r w:rsidR="006461DA" w:rsidRPr="007C5345">
        <w:t xml:space="preserve"> format</w:t>
      </w:r>
      <w:r w:rsidRPr="007C5345">
        <w:t xml:space="preserve"> is </w:t>
      </w:r>
      <w:r w:rsidR="006461DA" w:rsidRPr="007C5345">
        <w:t>not fully standardized</w:t>
      </w:r>
      <w:r w:rsidRPr="007C5345">
        <w:t xml:space="preserve"> </w:t>
      </w:r>
      <w:r w:rsidR="00C2670F" w:rsidRPr="007C5345">
        <w:t xml:space="preserve">(partial visibility) </w:t>
      </w:r>
      <w:r w:rsidRPr="007C5345">
        <w:t xml:space="preserve">through vendor-specific </w:t>
      </w:r>
      <w:r w:rsidR="006461DA" w:rsidRPr="007C5345">
        <w:t>Trace data</w:t>
      </w:r>
      <w:r w:rsidR="002D1F98" w:rsidRPr="007C5345">
        <w:t>.</w:t>
      </w:r>
    </w:p>
    <w:p w14:paraId="2A75B198" w14:textId="2E0C25C3" w:rsidR="007A4C53" w:rsidRDefault="007A4C53" w:rsidP="005F3E69">
      <w:pPr>
        <w:tabs>
          <w:tab w:val="num" w:pos="720"/>
        </w:tabs>
        <w:jc w:val="both"/>
      </w:pPr>
      <w:r>
        <w:t xml:space="preserve">Nonetheless, in either scenario, </w:t>
      </w:r>
      <w:r w:rsidR="00695C9D">
        <w:t>any other than standardized over RRC and LPP d</w:t>
      </w:r>
      <w:r w:rsidR="00695C9D" w:rsidRPr="00695C9D">
        <w:t xml:space="preserve">ata from the </w:t>
      </w:r>
      <w:r w:rsidR="00695C9D">
        <w:t xml:space="preserve">UE </w:t>
      </w:r>
      <w:r w:rsidR="00695C9D" w:rsidRPr="00695C9D">
        <w:t>cannot be retrieved</w:t>
      </w:r>
      <w:r w:rsidR="00695C9D">
        <w:t xml:space="preserve">, </w:t>
      </w:r>
      <w:r>
        <w:t xml:space="preserve">as </w:t>
      </w:r>
      <w:r w:rsidR="00695C9D">
        <w:t xml:space="preserve">neither </w:t>
      </w:r>
      <w:r>
        <w:t xml:space="preserve">RRC nor LPP </w:t>
      </w:r>
      <w:r w:rsidR="00695C9D">
        <w:t>facilitate</w:t>
      </w:r>
      <w:r>
        <w:t xml:space="preserve"> device-specific data transfer.</w:t>
      </w:r>
      <w:r w:rsidR="00695C9D" w:rsidRPr="00695C9D">
        <w:t xml:space="preserve"> Consequently, while MNOs seek a clear connection between </w:t>
      </w:r>
      <w:r w:rsidR="00695C9D">
        <w:t xml:space="preserve">device-specific data or attributes </w:t>
      </w:r>
      <w:r w:rsidR="00695C9D" w:rsidRPr="00695C9D">
        <w:t xml:space="preserve">and </w:t>
      </w:r>
      <w:r w:rsidR="00695C9D">
        <w:t xml:space="preserve">network </w:t>
      </w:r>
      <w:r w:rsidR="00695C9D" w:rsidRPr="00695C9D">
        <w:t>configurations</w:t>
      </w:r>
      <w:r w:rsidR="00695C9D">
        <w:t xml:space="preserve"> (e.g. NW additional conditions), </w:t>
      </w:r>
      <w:r w:rsidR="00695C9D" w:rsidRPr="00695C9D">
        <w:t xml:space="preserve">they </w:t>
      </w:r>
      <w:r w:rsidR="00B91306">
        <w:t>should</w:t>
      </w:r>
      <w:r w:rsidR="0066409A">
        <w:t xml:space="preserve"> </w:t>
      </w:r>
      <w:r w:rsidR="00A97041">
        <w:t>gain</w:t>
      </w:r>
      <w:r w:rsidR="00695C9D" w:rsidRPr="00695C9D">
        <w:t xml:space="preserve"> awareness regarding the characteristics of the devices</w:t>
      </w:r>
      <w:r w:rsidR="00A97041">
        <w:t xml:space="preserve"> without risking </w:t>
      </w:r>
      <w:r w:rsidR="00C10732">
        <w:t>security and privacy</w:t>
      </w:r>
      <w:r w:rsidR="0098016E">
        <w:t>, i.e.</w:t>
      </w:r>
      <w:r w:rsidR="0066409A">
        <w:t xml:space="preserve"> only by implementation</w:t>
      </w:r>
      <w:r w:rsidR="00695C9D" w:rsidRPr="00695C9D">
        <w:t xml:space="preserve">. </w:t>
      </w:r>
    </w:p>
    <w:p w14:paraId="0FDC3CBF" w14:textId="0D3711F7" w:rsidR="003E62C7" w:rsidRDefault="003E62C7" w:rsidP="003E62C7">
      <w:pPr>
        <w:tabs>
          <w:tab w:val="num" w:pos="720"/>
        </w:tabs>
        <w:rPr>
          <w:b/>
          <w:bCs/>
        </w:rPr>
      </w:pPr>
      <w:r w:rsidRPr="00F31C0E">
        <w:rPr>
          <w:b/>
          <w:bCs/>
        </w:rPr>
        <w:t>Proposal</w:t>
      </w:r>
      <w:r w:rsidR="00B976B1">
        <w:rPr>
          <w:b/>
          <w:bCs/>
        </w:rPr>
        <w:t xml:space="preserve"> 4</w:t>
      </w:r>
      <w:r w:rsidRPr="00F31C0E">
        <w:rPr>
          <w:b/>
          <w:bCs/>
        </w:rPr>
        <w:t xml:space="preserve">: RAN2 </w:t>
      </w:r>
      <w:r w:rsidR="00DE2261">
        <w:rPr>
          <w:b/>
          <w:bCs/>
        </w:rPr>
        <w:t>to</w:t>
      </w:r>
      <w:r>
        <w:rPr>
          <w:b/>
          <w:bCs/>
        </w:rPr>
        <w:t xml:space="preserve"> </w:t>
      </w:r>
      <w:r w:rsidRPr="00F31C0E">
        <w:rPr>
          <w:b/>
          <w:bCs/>
        </w:rPr>
        <w:t xml:space="preserve">study </w:t>
      </w:r>
      <w:r w:rsidR="51D7AF9C" w:rsidRPr="5F58D2EC">
        <w:rPr>
          <w:b/>
          <w:bCs/>
        </w:rPr>
        <w:t>the</w:t>
      </w:r>
      <w:r>
        <w:rPr>
          <w:b/>
          <w:bCs/>
        </w:rPr>
        <w:t xml:space="preserve"> need for a </w:t>
      </w:r>
      <w:r w:rsidR="00927E8E">
        <w:rPr>
          <w:b/>
          <w:bCs/>
        </w:rPr>
        <w:t xml:space="preserve">vendor-specific </w:t>
      </w:r>
      <w:r>
        <w:rPr>
          <w:b/>
          <w:bCs/>
        </w:rPr>
        <w:t xml:space="preserve">container </w:t>
      </w:r>
      <w:proofErr w:type="spellStart"/>
      <w:r w:rsidR="657FF0BA" w:rsidRPr="5F58D2EC">
        <w:rPr>
          <w:b/>
          <w:bCs/>
        </w:rPr>
        <w:t>signaling</w:t>
      </w:r>
      <w:proofErr w:type="spellEnd"/>
      <w:r w:rsidR="657FF0BA" w:rsidRPr="5F58D2EC">
        <w:rPr>
          <w:b/>
          <w:bCs/>
        </w:rPr>
        <w:t xml:space="preserve"> </w:t>
      </w:r>
      <w:r>
        <w:rPr>
          <w:b/>
          <w:bCs/>
        </w:rPr>
        <w:t>over RRC and LPP for</w:t>
      </w:r>
      <w:r w:rsidRPr="00F31C0E">
        <w:rPr>
          <w:b/>
          <w:bCs/>
        </w:rPr>
        <w:t xml:space="preserve"> beam management and positioning use cases</w:t>
      </w:r>
      <w:r>
        <w:rPr>
          <w:b/>
          <w:bCs/>
        </w:rPr>
        <w:t xml:space="preserve"> and </w:t>
      </w:r>
      <w:r w:rsidR="008469DA">
        <w:rPr>
          <w:b/>
          <w:bCs/>
        </w:rPr>
        <w:t>its</w:t>
      </w:r>
      <w:r w:rsidR="79100900" w:rsidRPr="5F58D2EC">
        <w:rPr>
          <w:b/>
          <w:bCs/>
        </w:rPr>
        <w:t xml:space="preserve"> </w:t>
      </w:r>
      <w:r>
        <w:rPr>
          <w:b/>
          <w:bCs/>
        </w:rPr>
        <w:t>impact on privacy and data size</w:t>
      </w:r>
      <w:r w:rsidRPr="00F31C0E">
        <w:rPr>
          <w:b/>
          <w:bCs/>
        </w:rPr>
        <w:t>.</w:t>
      </w:r>
    </w:p>
    <w:p w14:paraId="33A290B0" w14:textId="49435E25" w:rsidR="00633960" w:rsidRDefault="00633960" w:rsidP="00EA652E"/>
    <w:p w14:paraId="2714BB86" w14:textId="12E16324" w:rsidR="156E3F54" w:rsidRDefault="156E3F54" w:rsidP="001F60F4">
      <w:pPr>
        <w:pStyle w:val="Heading2"/>
      </w:pPr>
      <w:r>
        <w:t>2.</w:t>
      </w:r>
      <w:r w:rsidR="002A7FC7">
        <w:t>3</w:t>
      </w:r>
      <w:r>
        <w:tab/>
      </w:r>
      <w:r w:rsidR="00985106">
        <w:t>Data Collection Activation</w:t>
      </w:r>
    </w:p>
    <w:p w14:paraId="785B1FF6" w14:textId="7DDE0EAF" w:rsidR="003102BC" w:rsidRDefault="00E41223" w:rsidP="001119C7">
      <w:pPr>
        <w:jc w:val="both"/>
        <w:rPr>
          <w:lang w:val="en-US"/>
        </w:rPr>
      </w:pPr>
      <w:r>
        <w:t xml:space="preserve">To enable the key content for data collection, i.e. the </w:t>
      </w:r>
      <w:r w:rsidR="002A43A9">
        <w:t xml:space="preserve">standardized </w:t>
      </w:r>
      <w:r>
        <w:t>UE measurements, the</w:t>
      </w:r>
      <w:r w:rsidRPr="002E7C1C">
        <w:rPr>
          <w:lang w:val="en-US"/>
        </w:rPr>
        <w:t xml:space="preserve"> </w:t>
      </w:r>
      <w:proofErr w:type="spellStart"/>
      <w:r w:rsidRPr="002E7C1C">
        <w:rPr>
          <w:lang w:val="en-US"/>
        </w:rPr>
        <w:t>gNB</w:t>
      </w:r>
      <w:proofErr w:type="spellEnd"/>
      <w:r w:rsidRPr="002E7C1C">
        <w:rPr>
          <w:lang w:val="en-US"/>
        </w:rPr>
        <w:t xml:space="preserve"> </w:t>
      </w:r>
      <w:proofErr w:type="gramStart"/>
      <w:r>
        <w:rPr>
          <w:lang w:val="en-US"/>
        </w:rPr>
        <w:t xml:space="preserve">has </w:t>
      </w:r>
      <w:r w:rsidRPr="002E7C1C">
        <w:rPr>
          <w:lang w:val="en-US"/>
        </w:rPr>
        <w:t>to</w:t>
      </w:r>
      <w:proofErr w:type="gramEnd"/>
      <w:r w:rsidRPr="002E7C1C">
        <w:rPr>
          <w:lang w:val="en-US"/>
        </w:rPr>
        <w:t xml:space="preserve"> configure signals for measurement</w:t>
      </w:r>
      <w:r>
        <w:rPr>
          <w:lang w:val="en-US"/>
        </w:rPr>
        <w:t>s</w:t>
      </w:r>
      <w:r w:rsidRPr="002E7C1C">
        <w:rPr>
          <w:lang w:val="en-US"/>
        </w:rPr>
        <w:t xml:space="preserve">, e.g., CSI-RS and PRS for the training </w:t>
      </w:r>
      <w:r>
        <w:rPr>
          <w:lang w:val="en-US"/>
        </w:rPr>
        <w:t xml:space="preserve">data collection activation. </w:t>
      </w:r>
      <w:r w:rsidR="0052660E">
        <w:rPr>
          <w:lang w:val="en-US"/>
        </w:rPr>
        <w:t xml:space="preserve">Although, RAN2#128 already agreed that for UE-side data collection, the UE can send a request for data collection, the network needs to enquiry UE capabilities before activation and generate appropriate configuration accordingly. </w:t>
      </w:r>
      <w:r w:rsidRPr="002E7C1C">
        <w:rPr>
          <w:lang w:val="en-US"/>
        </w:rPr>
        <w:t xml:space="preserve">That is, </w:t>
      </w:r>
      <w:r w:rsidR="0052660E">
        <w:rPr>
          <w:lang w:val="en-US"/>
        </w:rPr>
        <w:t xml:space="preserve">regardless of the </w:t>
      </w:r>
      <w:r w:rsidR="00FC6E0C">
        <w:rPr>
          <w:lang w:val="en-US"/>
        </w:rPr>
        <w:t>pre</w:t>
      </w:r>
      <w:r w:rsidR="008576F1">
        <w:rPr>
          <w:lang w:val="en-US"/>
        </w:rPr>
        <w:t>-configured</w:t>
      </w:r>
      <w:r w:rsidR="00316437">
        <w:rPr>
          <w:lang w:val="en-US"/>
        </w:rPr>
        <w:t xml:space="preserve"> UE request</w:t>
      </w:r>
      <w:r w:rsidR="0052660E">
        <w:rPr>
          <w:lang w:val="en-US"/>
        </w:rPr>
        <w:t xml:space="preserve">, </w:t>
      </w:r>
      <w:r w:rsidRPr="002E7C1C">
        <w:rPr>
          <w:lang w:val="en-US"/>
        </w:rPr>
        <w:t xml:space="preserve">the same </w:t>
      </w:r>
      <w:r w:rsidR="00D47762">
        <w:rPr>
          <w:lang w:val="en-US"/>
        </w:rPr>
        <w:t>pre-requisit</w:t>
      </w:r>
      <w:r w:rsidR="007F3A6F">
        <w:rPr>
          <w:lang w:val="en-US"/>
        </w:rPr>
        <w:t>e</w:t>
      </w:r>
      <w:r w:rsidRPr="002E7C1C">
        <w:rPr>
          <w:lang w:val="en-US"/>
        </w:rPr>
        <w:t xml:space="preserve"> for </w:t>
      </w:r>
      <w:r>
        <w:rPr>
          <w:lang w:val="en-US"/>
        </w:rPr>
        <w:t>activation</w:t>
      </w:r>
      <w:r w:rsidRPr="002E7C1C">
        <w:rPr>
          <w:lang w:val="en-US"/>
        </w:rPr>
        <w:t xml:space="preserve"> of</w:t>
      </w:r>
      <w:r>
        <w:rPr>
          <w:lang w:val="en-US"/>
        </w:rPr>
        <w:t xml:space="preserve"> UE-side data collection can be assumed </w:t>
      </w:r>
      <w:r w:rsidRPr="00290C99">
        <w:rPr>
          <w:lang w:val="en-US"/>
        </w:rPr>
        <w:t>as for NW-side data collection</w:t>
      </w:r>
      <w:r w:rsidR="006F6B64">
        <w:rPr>
          <w:lang w:val="en-US"/>
        </w:rPr>
        <w:t xml:space="preserve">. Resources and </w:t>
      </w:r>
      <w:r w:rsidRPr="00290C99">
        <w:rPr>
          <w:lang w:val="en-US"/>
        </w:rPr>
        <w:t xml:space="preserve">signals </w:t>
      </w:r>
      <w:r w:rsidR="003E218D" w:rsidRPr="00290C99">
        <w:rPr>
          <w:lang w:val="en-US"/>
        </w:rPr>
        <w:t>confi</w:t>
      </w:r>
      <w:r w:rsidR="009730D7" w:rsidRPr="00290C99">
        <w:rPr>
          <w:lang w:val="en-US"/>
        </w:rPr>
        <w:t xml:space="preserve">guration </w:t>
      </w:r>
      <w:r w:rsidRPr="00290C99">
        <w:rPr>
          <w:lang w:val="en-US"/>
        </w:rPr>
        <w:t xml:space="preserve">for measurement </w:t>
      </w:r>
      <w:r w:rsidR="00154B2C">
        <w:rPr>
          <w:lang w:val="en-US"/>
        </w:rPr>
        <w:t>needs to</w:t>
      </w:r>
      <w:r w:rsidRPr="00290C99">
        <w:rPr>
          <w:lang w:val="en-US"/>
        </w:rPr>
        <w:t xml:space="preserve"> be reused for both cases: UE-side and NW-side data collection</w:t>
      </w:r>
      <w:r w:rsidR="009730D7" w:rsidRPr="00290C99">
        <w:rPr>
          <w:lang w:val="en-US"/>
        </w:rPr>
        <w:t xml:space="preserve">. </w:t>
      </w:r>
    </w:p>
    <w:p w14:paraId="6781D116" w14:textId="735635D5" w:rsidR="00450C8D" w:rsidRDefault="00450C8D" w:rsidP="00450C8D">
      <w:pPr>
        <w:rPr>
          <w:b/>
          <w:bCs/>
        </w:rPr>
      </w:pPr>
      <w:r w:rsidRPr="002E7C1C">
        <w:rPr>
          <w:b/>
          <w:bCs/>
          <w:lang w:val="en-US"/>
        </w:rPr>
        <w:t>Proposal</w:t>
      </w:r>
      <w:r w:rsidR="00B976B1">
        <w:rPr>
          <w:b/>
          <w:bCs/>
          <w:lang w:val="en-US"/>
        </w:rPr>
        <w:t xml:space="preserve"> 5</w:t>
      </w:r>
      <w:r w:rsidRPr="002E7C1C">
        <w:rPr>
          <w:b/>
          <w:bCs/>
          <w:lang w:val="en-US"/>
        </w:rPr>
        <w:t xml:space="preserve">: </w:t>
      </w:r>
      <w:r w:rsidR="009E260C">
        <w:rPr>
          <w:b/>
          <w:bCs/>
          <w:lang w:val="en-US"/>
        </w:rPr>
        <w:t xml:space="preserve">For </w:t>
      </w:r>
      <w:r w:rsidR="00836F3F">
        <w:rPr>
          <w:b/>
          <w:bCs/>
          <w:lang w:val="en-US"/>
        </w:rPr>
        <w:t>Beam Management, t</w:t>
      </w:r>
      <w:r>
        <w:rPr>
          <w:b/>
          <w:bCs/>
        </w:rPr>
        <w:t>he</w:t>
      </w:r>
      <w:r w:rsidRPr="002E7C1C">
        <w:rPr>
          <w:b/>
          <w:bCs/>
        </w:rPr>
        <w:t xml:space="preserve"> </w:t>
      </w:r>
      <w:r>
        <w:rPr>
          <w:b/>
          <w:bCs/>
        </w:rPr>
        <w:t xml:space="preserve">same RRC </w:t>
      </w:r>
      <w:r w:rsidRPr="002E7C1C">
        <w:rPr>
          <w:b/>
          <w:bCs/>
        </w:rPr>
        <w:t xml:space="preserve">configuration </w:t>
      </w:r>
      <w:r w:rsidR="00836F3F">
        <w:rPr>
          <w:b/>
          <w:bCs/>
        </w:rPr>
        <w:t xml:space="preserve">framework </w:t>
      </w:r>
      <w:r>
        <w:rPr>
          <w:b/>
          <w:bCs/>
        </w:rPr>
        <w:t>is used</w:t>
      </w:r>
      <w:r w:rsidR="007B50A6">
        <w:rPr>
          <w:b/>
          <w:bCs/>
        </w:rPr>
        <w:t xml:space="preserve"> to configure</w:t>
      </w:r>
      <w:r w:rsidDel="00C55D74">
        <w:rPr>
          <w:b/>
          <w:bCs/>
        </w:rPr>
        <w:t xml:space="preserve"> </w:t>
      </w:r>
      <w:r w:rsidR="00C55D74" w:rsidRPr="00C55D74">
        <w:rPr>
          <w:b/>
          <w:bCs/>
        </w:rPr>
        <w:t xml:space="preserve">measurement resources for </w:t>
      </w:r>
      <w:r>
        <w:rPr>
          <w:b/>
          <w:bCs/>
        </w:rPr>
        <w:t>UE-side data collection as for NW-side data collection</w:t>
      </w:r>
      <w:r w:rsidR="009D5C4C">
        <w:rPr>
          <w:b/>
          <w:bCs/>
        </w:rPr>
        <w:t xml:space="preserve">. </w:t>
      </w:r>
    </w:p>
    <w:p w14:paraId="1FE649CB" w14:textId="71CE8348" w:rsidR="00C9261C" w:rsidRDefault="00AD1C7A" w:rsidP="001119C7">
      <w:pPr>
        <w:jc w:val="both"/>
      </w:pPr>
      <w:r>
        <w:rPr>
          <w:rStyle w:val="eop"/>
          <w:color w:val="000000" w:themeColor="text1"/>
        </w:rPr>
        <w:t xml:space="preserve">Unlike BM management, </w:t>
      </w:r>
      <w:r w:rsidR="00C155E4">
        <w:t xml:space="preserve">AI/ML-based </w:t>
      </w:r>
      <w:r w:rsidR="0039595A">
        <w:rPr>
          <w:rStyle w:val="eop"/>
          <w:color w:val="000000" w:themeColor="text1"/>
        </w:rPr>
        <w:t>positioning use case</w:t>
      </w:r>
      <w:r w:rsidR="005569EE">
        <w:rPr>
          <w:rStyle w:val="eop"/>
          <w:color w:val="000000" w:themeColor="text1"/>
        </w:rPr>
        <w:t>,</w:t>
      </w:r>
      <w:r w:rsidR="001C36BA">
        <w:rPr>
          <w:rStyle w:val="eop"/>
          <w:color w:val="000000" w:themeColor="text1"/>
        </w:rPr>
        <w:t xml:space="preserve"> </w:t>
      </w:r>
      <w:r w:rsidR="00026F63">
        <w:rPr>
          <w:rStyle w:val="eop"/>
          <w:color w:val="000000" w:themeColor="text1"/>
        </w:rPr>
        <w:t xml:space="preserve">LPP message can be </w:t>
      </w:r>
      <w:r w:rsidR="00056035">
        <w:rPr>
          <w:rStyle w:val="eop"/>
          <w:color w:val="000000" w:themeColor="text1"/>
        </w:rPr>
        <w:t>used to</w:t>
      </w:r>
      <w:r w:rsidR="00047C27">
        <w:rPr>
          <w:rStyle w:val="eop"/>
          <w:color w:val="000000" w:themeColor="text1"/>
        </w:rPr>
        <w:t xml:space="preserve"> collect data from UE</w:t>
      </w:r>
      <w:r w:rsidR="00D34F32">
        <w:rPr>
          <w:rStyle w:val="eop"/>
          <w:color w:val="000000" w:themeColor="text1"/>
        </w:rPr>
        <w:t xml:space="preserve"> and that can be viewed as both activating and collecting the data at the same time. </w:t>
      </w:r>
      <w:r w:rsidR="00501B23">
        <w:rPr>
          <w:rStyle w:val="eop"/>
          <w:color w:val="000000" w:themeColor="text1"/>
        </w:rPr>
        <w:t>However, u</w:t>
      </w:r>
      <w:r w:rsidR="00020BA7" w:rsidRPr="5F58D2EC">
        <w:rPr>
          <w:rStyle w:val="eop"/>
          <w:color w:val="000000" w:themeColor="text1"/>
        </w:rPr>
        <w:t>ntil</w:t>
      </w:r>
      <w:r w:rsidR="00020BA7">
        <w:rPr>
          <w:rStyle w:val="eop"/>
          <w:color w:val="000000" w:themeColor="text1"/>
        </w:rPr>
        <w:t xml:space="preserve"> further progress is made on </w:t>
      </w:r>
      <w:r w:rsidR="007220A8">
        <w:rPr>
          <w:rStyle w:val="eop"/>
          <w:color w:val="000000" w:themeColor="text1"/>
        </w:rPr>
        <w:t xml:space="preserve">positioning </w:t>
      </w:r>
      <w:r w:rsidR="00020BA7">
        <w:rPr>
          <w:rStyle w:val="eop"/>
          <w:color w:val="000000" w:themeColor="text1"/>
        </w:rPr>
        <w:t>label</w:t>
      </w:r>
      <w:r w:rsidR="007220A8">
        <w:rPr>
          <w:rStyle w:val="eop"/>
          <w:color w:val="000000" w:themeColor="text1"/>
        </w:rPr>
        <w:t xml:space="preserve">s verification, it remains unclear </w:t>
      </w:r>
      <w:r w:rsidR="00BE6F1A">
        <w:rPr>
          <w:rStyle w:val="eop"/>
          <w:color w:val="000000" w:themeColor="text1"/>
        </w:rPr>
        <w:t xml:space="preserve">whether </w:t>
      </w:r>
      <w:r w:rsidR="00020BA7">
        <w:t>existing positioning methods address all required assumptions regarding data type</w:t>
      </w:r>
      <w:r w:rsidR="00BE6F1A">
        <w:t xml:space="preserve">s and </w:t>
      </w:r>
      <w:r w:rsidR="00CC55A8">
        <w:t>wh</w:t>
      </w:r>
      <w:r w:rsidR="008A5522">
        <w:t>ether</w:t>
      </w:r>
      <w:r w:rsidR="00CC55A8">
        <w:t xml:space="preserve"> additional configuration </w:t>
      </w:r>
      <w:r w:rsidR="00DD262D">
        <w:t xml:space="preserve">(on top of the </w:t>
      </w:r>
      <w:r w:rsidR="002E0A7B">
        <w:t xml:space="preserve">LPP </w:t>
      </w:r>
      <w:r w:rsidR="00CF42B5">
        <w:t xml:space="preserve">configuration </w:t>
      </w:r>
      <w:r w:rsidR="007A3F8F">
        <w:t xml:space="preserve">of required </w:t>
      </w:r>
      <w:r w:rsidR="005D1E2D">
        <w:t>PRS)</w:t>
      </w:r>
      <w:r w:rsidR="007A3F8F">
        <w:t xml:space="preserve"> </w:t>
      </w:r>
      <w:r w:rsidR="003208C3">
        <w:t xml:space="preserve">would be required for </w:t>
      </w:r>
      <w:r w:rsidR="003208C3" w:rsidRPr="00796198">
        <w:t>UE-side data collection activation</w:t>
      </w:r>
      <w:r w:rsidR="003208C3">
        <w:t xml:space="preserve"> for case 1. </w:t>
      </w:r>
    </w:p>
    <w:p w14:paraId="519A14E7" w14:textId="1A8F4A49" w:rsidR="008514A8" w:rsidRPr="00796198" w:rsidRDefault="004414AD" w:rsidP="008514A8">
      <w:r w:rsidRPr="007A4C53">
        <w:rPr>
          <w:b/>
          <w:bCs/>
          <w:lang w:val="en-US"/>
        </w:rPr>
        <w:t>Observation</w:t>
      </w:r>
      <w:r w:rsidR="00F26764">
        <w:rPr>
          <w:b/>
          <w:bCs/>
          <w:lang w:val="en-US"/>
        </w:rPr>
        <w:t xml:space="preserve"> </w:t>
      </w:r>
      <w:r w:rsidR="007037DA">
        <w:rPr>
          <w:b/>
          <w:bCs/>
          <w:lang w:val="en-US"/>
        </w:rPr>
        <w:t>3</w:t>
      </w:r>
      <w:r w:rsidR="008514A8" w:rsidRPr="007A4C53">
        <w:rPr>
          <w:b/>
          <w:lang w:val="en-US"/>
        </w:rPr>
        <w:t>:</w:t>
      </w:r>
      <w:r w:rsidR="008514A8" w:rsidRPr="00796198">
        <w:rPr>
          <w:lang w:val="en-US"/>
        </w:rPr>
        <w:t xml:space="preserve"> For Positioning</w:t>
      </w:r>
      <w:r w:rsidR="2F36AD22" w:rsidRPr="5F58D2EC">
        <w:rPr>
          <w:lang w:val="en-US"/>
        </w:rPr>
        <w:t xml:space="preserve"> use case</w:t>
      </w:r>
      <w:r w:rsidR="00613A36">
        <w:rPr>
          <w:lang w:val="en-US"/>
        </w:rPr>
        <w:t>,</w:t>
      </w:r>
      <w:r w:rsidR="008514A8" w:rsidRPr="00796198">
        <w:rPr>
          <w:lang w:val="en-US"/>
        </w:rPr>
        <w:t xml:space="preserve"> </w:t>
      </w:r>
      <w:r w:rsidR="007A4C53" w:rsidRPr="007A4C53">
        <w:rPr>
          <w:lang w:val="en-US"/>
        </w:rPr>
        <w:t>d</w:t>
      </w:r>
      <w:proofErr w:type="spellStart"/>
      <w:r w:rsidRPr="007A4C53">
        <w:t>ue</w:t>
      </w:r>
      <w:proofErr w:type="spellEnd"/>
      <w:r w:rsidRPr="007A4C53">
        <w:t xml:space="preserve"> to </w:t>
      </w:r>
      <w:r w:rsidR="007A4C53" w:rsidRPr="007A4C53">
        <w:t xml:space="preserve">pending studies on </w:t>
      </w:r>
      <w:r w:rsidRPr="007A4C53">
        <w:t xml:space="preserve">data </w:t>
      </w:r>
      <w:r w:rsidR="007A4C53" w:rsidRPr="007A4C53">
        <w:t xml:space="preserve">types, </w:t>
      </w:r>
      <w:r w:rsidRPr="007A4C53">
        <w:t xml:space="preserve">until the study phase of the WI is concluded, it is only possible to </w:t>
      </w:r>
      <w:r w:rsidR="007A4C53" w:rsidRPr="007A4C53">
        <w:t xml:space="preserve">assume that </w:t>
      </w:r>
      <w:r w:rsidR="00F173A2">
        <w:rPr>
          <w:lang w:val="en-US"/>
        </w:rPr>
        <w:t>LPP</w:t>
      </w:r>
      <w:r w:rsidR="0052660E">
        <w:rPr>
          <w:lang w:val="en-US"/>
        </w:rPr>
        <w:t xml:space="preserve"> </w:t>
      </w:r>
      <w:r w:rsidR="008514A8" w:rsidRPr="00796198">
        <w:t xml:space="preserve">configuration </w:t>
      </w:r>
      <w:r w:rsidR="00B13ACF">
        <w:t>for</w:t>
      </w:r>
      <w:r w:rsidR="004C50AA" w:rsidRPr="00796198">
        <w:t xml:space="preserve"> </w:t>
      </w:r>
      <w:r w:rsidR="00187D4E" w:rsidRPr="00796198">
        <w:t>positioning reference signal</w:t>
      </w:r>
      <w:r w:rsidR="00B13ACF">
        <w:t>s (PRS)</w:t>
      </w:r>
      <w:r w:rsidR="00190F3C">
        <w:t xml:space="preserve"> is pre-requisite </w:t>
      </w:r>
      <w:r w:rsidR="00466B82">
        <w:t>for UE-side data collection</w:t>
      </w:r>
      <w:r w:rsidR="00241D8C">
        <w:t>.</w:t>
      </w:r>
      <w:r w:rsidR="009070B5" w:rsidRPr="00796198">
        <w:t xml:space="preserve"> </w:t>
      </w:r>
    </w:p>
    <w:p w14:paraId="286C8768" w14:textId="47D3C733" w:rsidR="001D793C" w:rsidRPr="006E13D1" w:rsidRDefault="001D793C" w:rsidP="001F60F4">
      <w:pPr>
        <w:pStyle w:val="Heading2"/>
      </w:pPr>
      <w:r>
        <w:t>2</w:t>
      </w:r>
      <w:r w:rsidRPr="006E13D1">
        <w:t>.</w:t>
      </w:r>
      <w:r w:rsidR="00F141D1">
        <w:t>4</w:t>
      </w:r>
      <w:r w:rsidRPr="006E13D1">
        <w:tab/>
      </w:r>
      <w:r w:rsidR="00C116D0">
        <w:t>Data transmission protocols</w:t>
      </w:r>
    </w:p>
    <w:p w14:paraId="66936590" w14:textId="77777777" w:rsidR="001D793C" w:rsidRPr="00C46CB7" w:rsidRDefault="001D793C" w:rsidP="001D793C">
      <w:r>
        <w:t xml:space="preserve">Considering the way of data transfer, </w:t>
      </w:r>
      <w:r w:rsidRPr="00C46CB7">
        <w:rPr>
          <w:lang w:val="en-US"/>
        </w:rPr>
        <w:t>TSG RAN has agreed to the following:</w:t>
      </w:r>
    </w:p>
    <w:p w14:paraId="3FAC3BC6" w14:textId="77777777" w:rsidR="001D793C" w:rsidRPr="00C46CB7" w:rsidRDefault="001D793C" w:rsidP="001D793C">
      <w:pPr>
        <w:pBdr>
          <w:top w:val="single" w:sz="4" w:space="1" w:color="auto"/>
          <w:left w:val="single" w:sz="4" w:space="4" w:color="auto"/>
          <w:bottom w:val="single" w:sz="4" w:space="0" w:color="auto"/>
          <w:right w:val="single" w:sz="4" w:space="4" w:color="auto"/>
        </w:pBdr>
        <w:ind w:left="720"/>
        <w:rPr>
          <w:lang w:val="en-US"/>
        </w:rPr>
      </w:pPr>
      <w:r w:rsidRPr="00C46CB7">
        <w:rPr>
          <w:lang w:val="en-US"/>
        </w:rPr>
        <w:t>From RAN perspective, transfer of data over UP for Solution 2 in SA2 should be studied and provide feedback on fulfillment of visibility and controllability requirements.  Transfer of data over UP for Solution 3 can be studied by SA5</w:t>
      </w:r>
    </w:p>
    <w:p w14:paraId="4D7DFB70" w14:textId="77777777" w:rsidR="001D793C" w:rsidRPr="00C46CB7" w:rsidRDefault="001D793C" w:rsidP="001D793C">
      <w:pPr>
        <w:pBdr>
          <w:top w:val="single" w:sz="4" w:space="1" w:color="auto"/>
          <w:left w:val="single" w:sz="4" w:space="4" w:color="auto"/>
          <w:bottom w:val="single" w:sz="4" w:space="0" w:color="auto"/>
          <w:right w:val="single" w:sz="4" w:space="4" w:color="auto"/>
        </w:pBdr>
        <w:ind w:left="720"/>
        <w:rPr>
          <w:lang w:val="en-US"/>
        </w:rPr>
      </w:pPr>
      <w:r w:rsidRPr="00C46CB7">
        <w:rPr>
          <w:lang w:val="en-US"/>
        </w:rPr>
        <w:t xml:space="preserve">RAN has already concluded that transfer of data over CP for Solution 2 and 3 can meet the visibility and controllability RAN requirements, even though some scalability concerns have been raised for high amount of data transfer.  RAN is not expecting SA2 and SA5 to study the transfer of data over CP for now.   </w:t>
      </w:r>
    </w:p>
    <w:p w14:paraId="014FE255" w14:textId="79000C49" w:rsidR="001828CA" w:rsidRDefault="00C325A6" w:rsidP="001119C7">
      <w:pPr>
        <w:jc w:val="both"/>
      </w:pPr>
      <w:r>
        <w:t>For the two identified RAN uses cases for AI/ML data collection: beam management and positioning</w:t>
      </w:r>
      <w:r w:rsidR="009361F0">
        <w:t xml:space="preserve">, </w:t>
      </w:r>
      <w:r w:rsidR="001D793C">
        <w:t>RRC Signalling</w:t>
      </w:r>
      <w:r w:rsidR="009361F0">
        <w:t xml:space="preserve"> and </w:t>
      </w:r>
      <w:r w:rsidR="001D793C">
        <w:t>LPP Signalling</w:t>
      </w:r>
      <w:r w:rsidR="009361F0">
        <w:t xml:space="preserve">, </w:t>
      </w:r>
      <w:r w:rsidR="00C65E25">
        <w:t>respectively</w:t>
      </w:r>
      <w:r w:rsidR="00442E04">
        <w:t>,</w:t>
      </w:r>
      <w:r w:rsidR="001D793C">
        <w:t xml:space="preserve"> facilitat</w:t>
      </w:r>
      <w:r w:rsidR="00605B43">
        <w:t>e</w:t>
      </w:r>
      <w:r w:rsidR="001D793C">
        <w:t xml:space="preserve"> exchange of information between the UE and the </w:t>
      </w:r>
      <w:proofErr w:type="spellStart"/>
      <w:r w:rsidR="00605B43">
        <w:t>gNB</w:t>
      </w:r>
      <w:proofErr w:type="spellEnd"/>
      <w:r w:rsidR="00605B43">
        <w:t xml:space="preserve">/LMF </w:t>
      </w:r>
      <w:r w:rsidR="00442E04">
        <w:t xml:space="preserve">through Control Plane. </w:t>
      </w:r>
      <w:r w:rsidR="001D793C">
        <w:t xml:space="preserve"> </w:t>
      </w:r>
      <w:r w:rsidR="001828CA">
        <w:t>This is:</w:t>
      </w:r>
    </w:p>
    <w:p w14:paraId="7C04821C" w14:textId="617DB738" w:rsidR="001828CA" w:rsidRDefault="002857BD" w:rsidP="001828CA">
      <w:pPr>
        <w:pStyle w:val="ListParagraph"/>
        <w:numPr>
          <w:ilvl w:val="0"/>
          <w:numId w:val="18"/>
        </w:numPr>
      </w:pPr>
      <w:r>
        <w:t xml:space="preserve">UE data required </w:t>
      </w:r>
      <w:r w:rsidR="006358D0">
        <w:t xml:space="preserve">for Beam Management </w:t>
      </w:r>
      <w:r w:rsidR="0072268B">
        <w:t xml:space="preserve">can be </w:t>
      </w:r>
      <w:r w:rsidR="00CB7D2C">
        <w:t>transferred through</w:t>
      </w:r>
      <w:r w:rsidR="00CF174C">
        <w:t xml:space="preserve"> C</w:t>
      </w:r>
      <w:r w:rsidR="00753C5C">
        <w:t>P</w:t>
      </w:r>
      <w:r w:rsidR="005857D0">
        <w:t xml:space="preserve"> </w:t>
      </w:r>
      <w:r w:rsidR="00CF174C">
        <w:t>(RRC Signalling)</w:t>
      </w:r>
    </w:p>
    <w:p w14:paraId="56D2FC88" w14:textId="43044072" w:rsidR="00CF174C" w:rsidRDefault="00CF174C" w:rsidP="001828CA">
      <w:pPr>
        <w:pStyle w:val="ListParagraph"/>
        <w:numPr>
          <w:ilvl w:val="0"/>
          <w:numId w:val="18"/>
        </w:numPr>
      </w:pPr>
      <w:r>
        <w:t>UE data required for Positioing can be transferred through CP (LPP Signalling)</w:t>
      </w:r>
    </w:p>
    <w:p w14:paraId="59E265F7" w14:textId="604631DC" w:rsidR="002B0AE9" w:rsidRDefault="001D793C" w:rsidP="001119C7">
      <w:pPr>
        <w:jc w:val="both"/>
      </w:pPr>
      <w:r>
        <w:t xml:space="preserve">UP-based solutions came into play for transferring AI/ML data during Rel-19 studies [4], to overcome a burden to the physical layer or control planes of the </w:t>
      </w:r>
      <w:proofErr w:type="spellStart"/>
      <w:r>
        <w:t>gNB</w:t>
      </w:r>
      <w:proofErr w:type="spellEnd"/>
      <w:r>
        <w:t xml:space="preserve"> and the LMF </w:t>
      </w:r>
      <w:r w:rsidR="00FE7C56">
        <w:t xml:space="preserve">and </w:t>
      </w:r>
      <w:r w:rsidR="004562D6">
        <w:t xml:space="preserve">to </w:t>
      </w:r>
      <w:r w:rsidR="00FE7C56">
        <w:t>avoid potential AI/ML impacts</w:t>
      </w:r>
      <w:r>
        <w:t xml:space="preserve"> to traffic essential for normal network operation. UP has been recognized as a candidate for the transmission of </w:t>
      </w:r>
      <w:r w:rsidR="00B140CB">
        <w:t xml:space="preserve">larger volumes of data and </w:t>
      </w:r>
      <w:r w:rsidR="00FE7C56">
        <w:t xml:space="preserve">measurements </w:t>
      </w:r>
      <w:r w:rsidR="0076453C">
        <w:t xml:space="preserve">that </w:t>
      </w:r>
      <w:r w:rsidR="00EF4AC8">
        <w:t xml:space="preserve">can be </w:t>
      </w:r>
      <w:r w:rsidR="00A95AD7">
        <w:t xml:space="preserve">sent </w:t>
      </w:r>
      <w:r>
        <w:t xml:space="preserve">without latency requirements, </w:t>
      </w:r>
      <w:r w:rsidR="005A68E1">
        <w:t>i.</w:t>
      </w:r>
      <w:r>
        <w:t>e., those used for data collection for offline training</w:t>
      </w:r>
      <w:r w:rsidR="00286882">
        <w:t>.</w:t>
      </w:r>
      <w:r w:rsidR="00F674B4">
        <w:t xml:space="preserve"> </w:t>
      </w:r>
    </w:p>
    <w:p w14:paraId="388099F2" w14:textId="06218001" w:rsidR="00271107" w:rsidRPr="00CF3360" w:rsidRDefault="005A68E1" w:rsidP="001119C7">
      <w:pPr>
        <w:jc w:val="both"/>
      </w:pPr>
      <w:r>
        <w:lastRenderedPageBreak/>
        <w:t>In the current stage, without</w:t>
      </w:r>
      <w:r w:rsidRPr="005A68E1">
        <w:t xml:space="preserve"> </w:t>
      </w:r>
      <w:r>
        <w:t xml:space="preserve">gaining more comprehensive </w:t>
      </w:r>
      <w:r w:rsidRPr="005A68E1">
        <w:t xml:space="preserve">understanding </w:t>
      </w:r>
      <w:r>
        <w:t>on</w:t>
      </w:r>
      <w:r w:rsidRPr="005A68E1">
        <w:t xml:space="preserve"> data types, </w:t>
      </w:r>
      <w:r>
        <w:t xml:space="preserve">including </w:t>
      </w:r>
      <w:r w:rsidRPr="005A68E1">
        <w:t>additional attributes</w:t>
      </w:r>
      <w:r>
        <w:t xml:space="preserve"> required to standardize UE measurements</w:t>
      </w:r>
      <w:r w:rsidRPr="005A68E1">
        <w:t>, their volumes</w:t>
      </w:r>
      <w:r>
        <w:t xml:space="preserve"> and potential</w:t>
      </w:r>
      <w:r w:rsidRPr="005A68E1">
        <w:t xml:space="preserve"> implications of non-fully visible data sizes, involved in </w:t>
      </w:r>
      <w:r>
        <w:t>UE</w:t>
      </w:r>
      <w:r w:rsidRPr="005A68E1">
        <w:t>-side data collection</w:t>
      </w:r>
      <w:r>
        <w:t>, i</w:t>
      </w:r>
      <w:r w:rsidRPr="005A68E1">
        <w:t xml:space="preserve">t is too </w:t>
      </w:r>
      <w:r>
        <w:t>premature</w:t>
      </w:r>
      <w:r w:rsidRPr="005A68E1">
        <w:t xml:space="preserve"> to determin</w:t>
      </w:r>
      <w:r>
        <w:t>e</w:t>
      </w:r>
      <w:r w:rsidRPr="005A68E1">
        <w:t xml:space="preserve"> alternative transfer method to the </w:t>
      </w:r>
      <w:r>
        <w:t xml:space="preserve">available CP-based data transfer. </w:t>
      </w:r>
    </w:p>
    <w:p w14:paraId="34070471" w14:textId="3AD2DC90" w:rsidR="00271107" w:rsidRPr="00CF3360" w:rsidRDefault="00271107" w:rsidP="001119C7">
      <w:pPr>
        <w:jc w:val="both"/>
      </w:pPr>
      <w:r w:rsidRPr="00271107">
        <w:t>I</w:t>
      </w:r>
      <w:r w:rsidR="00AB4F06">
        <w:t>n particular, we observe that i</w:t>
      </w:r>
      <w:r w:rsidRPr="00271107">
        <w:t xml:space="preserve">f </w:t>
      </w:r>
      <w:r w:rsidR="00AB4F06">
        <w:t xml:space="preserve">all necessary </w:t>
      </w:r>
      <w:r w:rsidRPr="00271107">
        <w:t xml:space="preserve">data type for UE-side </w:t>
      </w:r>
      <w:r w:rsidR="00AB4F06">
        <w:t xml:space="preserve">data collection for Positioning </w:t>
      </w:r>
      <w:r w:rsidRPr="00271107">
        <w:t xml:space="preserve">is </w:t>
      </w:r>
      <w:r w:rsidR="00AB4F06">
        <w:t xml:space="preserve">concluded and recognized as </w:t>
      </w:r>
      <w:r w:rsidRPr="00271107">
        <w:t>implement</w:t>
      </w:r>
      <w:r w:rsidR="00AB4F06">
        <w:t>able</w:t>
      </w:r>
      <w:r w:rsidRPr="00271107">
        <w:t xml:space="preserve"> in LPP</w:t>
      </w:r>
      <w:r w:rsidR="00AB4F06">
        <w:t xml:space="preserve"> signalling,</w:t>
      </w:r>
      <w:r w:rsidRPr="00271107">
        <w:t xml:space="preserve"> it </w:t>
      </w:r>
      <w:r w:rsidR="00AB4F06">
        <w:t xml:space="preserve">can be potentially feasible to be used in UP-based data transfer, because </w:t>
      </w:r>
      <w:r w:rsidR="00AB4F06" w:rsidRPr="00AB4F06">
        <w:t>SA2 introduced a 3GPP solution for user-plane positioning in Rel-</w:t>
      </w:r>
      <w:r w:rsidR="00AB4F06">
        <w:t xml:space="preserve">18 through LCS-UPP layer (on top of LPP, based on TS38.305). </w:t>
      </w:r>
      <w:r w:rsidR="00AB4F06" w:rsidRPr="00AB4F06">
        <w:t xml:space="preserve"> </w:t>
      </w:r>
      <w:r w:rsidR="00AB4F06">
        <w:t xml:space="preserve">Otherwise, </w:t>
      </w:r>
      <w:r w:rsidRPr="00271107">
        <w:t xml:space="preserve">we do not consider </w:t>
      </w:r>
      <w:r w:rsidR="00CF3360">
        <w:t>studies should focus on a completely</w:t>
      </w:r>
      <w:r w:rsidR="00AB4F06">
        <w:t xml:space="preserve"> </w:t>
      </w:r>
      <w:r w:rsidRPr="00271107">
        <w:t>new UP method</w:t>
      </w:r>
      <w:r w:rsidR="00CF3360">
        <w:t xml:space="preserve"> </w:t>
      </w:r>
      <w:proofErr w:type="gramStart"/>
      <w:r w:rsidR="00CF3360" w:rsidRPr="00CF3360">
        <w:t>designs</w:t>
      </w:r>
      <w:proofErr w:type="gramEnd"/>
      <w:r w:rsidR="00CF3360" w:rsidRPr="00CF3360">
        <w:t>.</w:t>
      </w:r>
      <w:r w:rsidRPr="00CF3360">
        <w:t>  </w:t>
      </w:r>
    </w:p>
    <w:p w14:paraId="47CDE33A" w14:textId="6453EDD5" w:rsidR="004114DF" w:rsidRDefault="001D793C" w:rsidP="001F60F4">
      <w:r w:rsidRPr="00282269">
        <w:rPr>
          <w:b/>
          <w:bCs/>
        </w:rPr>
        <w:t>Proposal</w:t>
      </w:r>
      <w:r w:rsidR="00B976B1">
        <w:rPr>
          <w:b/>
          <w:bCs/>
        </w:rPr>
        <w:t xml:space="preserve"> 6</w:t>
      </w:r>
      <w:r w:rsidRPr="00282269">
        <w:rPr>
          <w:b/>
          <w:bCs/>
        </w:rPr>
        <w:t>:</w:t>
      </w:r>
      <w:r w:rsidRPr="00CF3360">
        <w:rPr>
          <w:b/>
          <w:bCs/>
        </w:rPr>
        <w:t xml:space="preserve"> </w:t>
      </w:r>
      <w:r w:rsidR="00CF3360" w:rsidRPr="00CF3360">
        <w:rPr>
          <w:b/>
          <w:bCs/>
        </w:rPr>
        <w:t xml:space="preserve">UE-side data collection is </w:t>
      </w:r>
      <w:r w:rsidR="00695BAF">
        <w:rPr>
          <w:b/>
          <w:bCs/>
        </w:rPr>
        <w:t xml:space="preserve">always </w:t>
      </w:r>
      <w:r w:rsidR="00CF3360" w:rsidRPr="00CF3360">
        <w:rPr>
          <w:b/>
          <w:bCs/>
        </w:rPr>
        <w:t xml:space="preserve">configured to the UE through </w:t>
      </w:r>
      <w:r w:rsidR="009C7B70">
        <w:rPr>
          <w:b/>
          <w:bCs/>
        </w:rPr>
        <w:t>Control Plane</w:t>
      </w:r>
      <w:r w:rsidR="0099545D">
        <w:rPr>
          <w:b/>
          <w:bCs/>
        </w:rPr>
        <w:t xml:space="preserve"> (RRC or LPP)</w:t>
      </w:r>
      <w:r w:rsidR="00CF3360" w:rsidRPr="00CF3360">
        <w:rPr>
          <w:b/>
          <w:bCs/>
        </w:rPr>
        <w:t xml:space="preserve"> regardless</w:t>
      </w:r>
      <w:r w:rsidR="0057095D">
        <w:rPr>
          <w:b/>
          <w:bCs/>
        </w:rPr>
        <w:t xml:space="preserve"> </w:t>
      </w:r>
      <w:r w:rsidR="00CF3360" w:rsidRPr="00CF3360">
        <w:rPr>
          <w:b/>
          <w:bCs/>
        </w:rPr>
        <w:t>of</w:t>
      </w:r>
      <w:r w:rsidR="0057095D">
        <w:rPr>
          <w:b/>
          <w:bCs/>
        </w:rPr>
        <w:t xml:space="preserve"> </w:t>
      </w:r>
      <w:r w:rsidR="00464E27">
        <w:rPr>
          <w:b/>
          <w:bCs/>
        </w:rPr>
        <w:t xml:space="preserve">a use case </w:t>
      </w:r>
      <w:r w:rsidR="00720DC4">
        <w:rPr>
          <w:b/>
          <w:bCs/>
        </w:rPr>
        <w:t xml:space="preserve">and </w:t>
      </w:r>
      <w:r w:rsidR="00CF3360" w:rsidRPr="00CF3360">
        <w:rPr>
          <w:b/>
          <w:bCs/>
        </w:rPr>
        <w:t>which</w:t>
      </w:r>
      <w:r w:rsidR="0057095D">
        <w:rPr>
          <w:b/>
          <w:bCs/>
        </w:rPr>
        <w:t xml:space="preserve"> </w:t>
      </w:r>
      <w:r w:rsidR="00CF3360" w:rsidRPr="00CF3360">
        <w:rPr>
          <w:b/>
          <w:bCs/>
        </w:rPr>
        <w:t>transfer</w:t>
      </w:r>
      <w:r w:rsidR="0057095D">
        <w:rPr>
          <w:b/>
          <w:bCs/>
        </w:rPr>
        <w:t xml:space="preserve"> </w:t>
      </w:r>
      <w:r w:rsidR="00CF3360" w:rsidRPr="00CF3360">
        <w:rPr>
          <w:b/>
          <w:bCs/>
        </w:rPr>
        <w:t>method</w:t>
      </w:r>
      <w:r w:rsidR="0057095D">
        <w:rPr>
          <w:b/>
          <w:bCs/>
        </w:rPr>
        <w:t xml:space="preserve"> </w:t>
      </w:r>
      <w:r w:rsidR="00CF3360" w:rsidRPr="00CF3360">
        <w:rPr>
          <w:b/>
          <w:bCs/>
        </w:rPr>
        <w:t>is</w:t>
      </w:r>
      <w:r w:rsidR="0057095D">
        <w:rPr>
          <w:b/>
          <w:bCs/>
        </w:rPr>
        <w:t xml:space="preserve"> </w:t>
      </w:r>
      <w:r w:rsidR="00CF3360" w:rsidRPr="00CF3360">
        <w:rPr>
          <w:b/>
          <w:bCs/>
        </w:rPr>
        <w:t>decided.</w:t>
      </w:r>
      <w:r w:rsidR="007C7B75" w:rsidRPr="00CF3360">
        <w:rPr>
          <w:b/>
          <w:bCs/>
        </w:rPr>
        <w:t xml:space="preserve"> </w:t>
      </w:r>
    </w:p>
    <w:bookmarkEnd w:id="1"/>
    <w:p w14:paraId="64FB3DFB" w14:textId="3761C092" w:rsidR="00FD265F" w:rsidRPr="006E13D1" w:rsidRDefault="00FD265F" w:rsidP="00FD265F">
      <w:pPr>
        <w:pStyle w:val="Heading1"/>
      </w:pPr>
      <w:r>
        <w:t>3</w:t>
      </w:r>
      <w:r w:rsidRPr="006E13D1">
        <w:tab/>
      </w:r>
      <w:r>
        <w:t>Conclusion</w:t>
      </w:r>
    </w:p>
    <w:p w14:paraId="1585AF03" w14:textId="11645FFA" w:rsidR="00FD265F" w:rsidRPr="006E13D1" w:rsidRDefault="00FD265F" w:rsidP="00FD265F">
      <w:r>
        <w:t>This document has made the following proposals:</w:t>
      </w:r>
    </w:p>
    <w:p w14:paraId="3C989B64" w14:textId="53F9DC41" w:rsidR="00E72AD0" w:rsidRPr="00E2277B" w:rsidRDefault="00E72AD0" w:rsidP="00E72AD0">
      <w:pPr>
        <w:rPr>
          <w:b/>
          <w:bCs/>
        </w:rPr>
      </w:pPr>
      <w:r w:rsidRPr="00E2277B">
        <w:rPr>
          <w:b/>
          <w:bCs/>
        </w:rPr>
        <w:t xml:space="preserve">Proposal 1: RAN2 </w:t>
      </w:r>
      <w:r w:rsidR="0067204D">
        <w:rPr>
          <w:b/>
          <w:bCs/>
        </w:rPr>
        <w:t>to study</w:t>
      </w:r>
      <w:r w:rsidRPr="00E2277B">
        <w:rPr>
          <w:b/>
          <w:bCs/>
        </w:rPr>
        <w:t xml:space="preserve"> for UE-side data collection measurement configuration should focus on enhancements to RRC for beam prediction and LPP for positioning.</w:t>
      </w:r>
    </w:p>
    <w:p w14:paraId="14B83A9A" w14:textId="1F86E4BA" w:rsidR="00D03382" w:rsidRPr="00425880" w:rsidRDefault="00D03382" w:rsidP="00D03382">
      <w:pPr>
        <w:rPr>
          <w:b/>
          <w:bCs/>
        </w:rPr>
      </w:pPr>
      <w:r w:rsidRPr="00425880">
        <w:rPr>
          <w:b/>
          <w:bCs/>
          <w:lang w:val="en-US"/>
        </w:rPr>
        <w:t>Proposal</w:t>
      </w:r>
      <w:r>
        <w:rPr>
          <w:b/>
          <w:bCs/>
          <w:lang w:val="en-US"/>
        </w:rPr>
        <w:t xml:space="preserve"> 2</w:t>
      </w:r>
      <w:r w:rsidRPr="00425880">
        <w:rPr>
          <w:b/>
          <w:bCs/>
          <w:lang w:val="en-US"/>
        </w:rPr>
        <w:t xml:space="preserve">: Standardized data types for </w:t>
      </w:r>
      <w:r w:rsidRPr="00425880">
        <w:rPr>
          <w:b/>
          <w:bCs/>
        </w:rPr>
        <w:t xml:space="preserve">UE-side data collection, which include measurements on reference signals should reuse existing and known </w:t>
      </w:r>
      <w:r>
        <w:rPr>
          <w:b/>
          <w:bCs/>
        </w:rPr>
        <w:t>formats from</w:t>
      </w:r>
      <w:r>
        <w:rPr>
          <w:b/>
          <w:bCs/>
          <w:lang w:val="en-US"/>
        </w:rPr>
        <w:t xml:space="preserve"> RRC and LPP protocols</w:t>
      </w:r>
      <w:r w:rsidRPr="00425880">
        <w:rPr>
          <w:b/>
          <w:bCs/>
        </w:rPr>
        <w:t xml:space="preserve">. </w:t>
      </w:r>
    </w:p>
    <w:p w14:paraId="7AACEE8C" w14:textId="0FBD006B" w:rsidR="00D03382" w:rsidRPr="00425880" w:rsidRDefault="00D03382" w:rsidP="00D03382">
      <w:pPr>
        <w:rPr>
          <w:b/>
          <w:bCs/>
          <w:lang w:val="en-US"/>
        </w:rPr>
      </w:pPr>
      <w:r w:rsidRPr="00425880">
        <w:rPr>
          <w:b/>
          <w:bCs/>
        </w:rPr>
        <w:t>Proposal</w:t>
      </w:r>
      <w:r>
        <w:rPr>
          <w:b/>
          <w:bCs/>
        </w:rPr>
        <w:t xml:space="preserve"> 3</w:t>
      </w:r>
      <w:r w:rsidRPr="00425880">
        <w:rPr>
          <w:b/>
          <w:bCs/>
        </w:rPr>
        <w:t xml:space="preserve">: </w:t>
      </w:r>
      <w:r w:rsidR="008D7CD0">
        <w:rPr>
          <w:b/>
          <w:bCs/>
        </w:rPr>
        <w:t xml:space="preserve">For positioning use case, </w:t>
      </w:r>
      <w:r w:rsidRPr="00425880">
        <w:rPr>
          <w:b/>
          <w:bCs/>
        </w:rPr>
        <w:t xml:space="preserve">RAN2 </w:t>
      </w:r>
      <w:r>
        <w:rPr>
          <w:b/>
          <w:bCs/>
        </w:rPr>
        <w:t>should</w:t>
      </w:r>
      <w:r w:rsidRPr="00425880">
        <w:rPr>
          <w:b/>
          <w:bCs/>
        </w:rPr>
        <w:t xml:space="preserve"> study how to map </w:t>
      </w:r>
      <w:r w:rsidRPr="00425880">
        <w:rPr>
          <w:b/>
          <w:bCs/>
          <w:lang w:val="en-US"/>
        </w:rPr>
        <w:t xml:space="preserve">legacy position estimates to </w:t>
      </w:r>
      <w:r>
        <w:rPr>
          <w:b/>
          <w:bCs/>
          <w:lang w:val="en-US"/>
        </w:rPr>
        <w:t xml:space="preserve">accuracy </w:t>
      </w:r>
      <w:r w:rsidRPr="00425880">
        <w:rPr>
          <w:b/>
          <w:bCs/>
          <w:lang w:val="en-US"/>
        </w:rPr>
        <w:t xml:space="preserve">labels and </w:t>
      </w:r>
      <w:r>
        <w:rPr>
          <w:b/>
          <w:bCs/>
          <w:lang w:val="en-US"/>
        </w:rPr>
        <w:t xml:space="preserve">their </w:t>
      </w:r>
      <w:r w:rsidRPr="00425880">
        <w:rPr>
          <w:b/>
          <w:bCs/>
        </w:rPr>
        <w:t>associat</w:t>
      </w:r>
      <w:r>
        <w:rPr>
          <w:b/>
          <w:bCs/>
        </w:rPr>
        <w:t>ion</w:t>
      </w:r>
      <w:r w:rsidRPr="00425880">
        <w:rPr>
          <w:b/>
          <w:bCs/>
        </w:rPr>
        <w:t xml:space="preserve"> </w:t>
      </w:r>
      <w:r w:rsidRPr="00425880">
        <w:rPr>
          <w:b/>
          <w:bCs/>
          <w:lang w:val="en-US"/>
        </w:rPr>
        <w:t>with measurements on positioning reference signals</w:t>
      </w:r>
      <w:r>
        <w:rPr>
          <w:b/>
          <w:bCs/>
          <w:lang w:val="en-US"/>
        </w:rPr>
        <w:t xml:space="preserve"> </w:t>
      </w:r>
      <w:proofErr w:type="gramStart"/>
      <w:r>
        <w:rPr>
          <w:b/>
          <w:bCs/>
          <w:lang w:val="en-US"/>
        </w:rPr>
        <w:t>in order to</w:t>
      </w:r>
      <w:proofErr w:type="gramEnd"/>
      <w:r>
        <w:rPr>
          <w:b/>
          <w:bCs/>
          <w:lang w:val="en-US"/>
        </w:rPr>
        <w:t xml:space="preserve"> identify cases that require new information definitions, if any.</w:t>
      </w:r>
    </w:p>
    <w:p w14:paraId="727AD394" w14:textId="5585F4D4" w:rsidR="00D03382" w:rsidRDefault="00D03382" w:rsidP="00D03382">
      <w:pPr>
        <w:tabs>
          <w:tab w:val="num" w:pos="720"/>
        </w:tabs>
        <w:rPr>
          <w:b/>
          <w:bCs/>
        </w:rPr>
      </w:pPr>
      <w:r w:rsidRPr="00F31C0E">
        <w:rPr>
          <w:b/>
          <w:bCs/>
        </w:rPr>
        <w:t>Proposal</w:t>
      </w:r>
      <w:r>
        <w:rPr>
          <w:b/>
          <w:bCs/>
        </w:rPr>
        <w:t xml:space="preserve"> 4</w:t>
      </w:r>
      <w:r w:rsidRPr="00F31C0E">
        <w:rPr>
          <w:b/>
          <w:bCs/>
        </w:rPr>
        <w:t xml:space="preserve">: RAN2 </w:t>
      </w:r>
      <w:r w:rsidR="00F7534F">
        <w:rPr>
          <w:b/>
          <w:bCs/>
        </w:rPr>
        <w:t>to</w:t>
      </w:r>
      <w:r>
        <w:rPr>
          <w:b/>
          <w:bCs/>
        </w:rPr>
        <w:t xml:space="preserve"> </w:t>
      </w:r>
      <w:r w:rsidRPr="00F31C0E">
        <w:rPr>
          <w:b/>
          <w:bCs/>
        </w:rPr>
        <w:t xml:space="preserve">study </w:t>
      </w:r>
      <w:r w:rsidR="00312E64">
        <w:rPr>
          <w:b/>
          <w:bCs/>
        </w:rPr>
        <w:t>the</w:t>
      </w:r>
      <w:r>
        <w:rPr>
          <w:b/>
          <w:bCs/>
        </w:rPr>
        <w:t xml:space="preserve"> need for a vendor-specific container </w:t>
      </w:r>
      <w:r w:rsidR="006322FE">
        <w:rPr>
          <w:b/>
          <w:bCs/>
        </w:rPr>
        <w:t xml:space="preserve">signalling </w:t>
      </w:r>
      <w:r>
        <w:rPr>
          <w:b/>
          <w:bCs/>
        </w:rPr>
        <w:t>over RRC and LPP for</w:t>
      </w:r>
      <w:r w:rsidRPr="00F31C0E">
        <w:rPr>
          <w:b/>
          <w:bCs/>
        </w:rPr>
        <w:t xml:space="preserve"> beam management and positioning use cases</w:t>
      </w:r>
      <w:r>
        <w:rPr>
          <w:b/>
          <w:bCs/>
        </w:rPr>
        <w:t xml:space="preserve"> and impact thereof on privacy and data size</w:t>
      </w:r>
      <w:r w:rsidRPr="00F31C0E">
        <w:rPr>
          <w:b/>
          <w:bCs/>
        </w:rPr>
        <w:t>.</w:t>
      </w:r>
    </w:p>
    <w:p w14:paraId="3075E131" w14:textId="055D2433" w:rsidR="00D03382" w:rsidRDefault="00D03382" w:rsidP="00D03382">
      <w:pPr>
        <w:rPr>
          <w:b/>
          <w:bCs/>
        </w:rPr>
      </w:pPr>
      <w:r w:rsidRPr="002E7C1C">
        <w:rPr>
          <w:b/>
          <w:bCs/>
          <w:lang w:val="en-US"/>
        </w:rPr>
        <w:t>Proposal</w:t>
      </w:r>
      <w:r>
        <w:rPr>
          <w:b/>
          <w:bCs/>
          <w:lang w:val="en-US"/>
        </w:rPr>
        <w:t xml:space="preserve"> 5</w:t>
      </w:r>
      <w:r w:rsidRPr="002E7C1C">
        <w:rPr>
          <w:b/>
          <w:bCs/>
          <w:lang w:val="en-US"/>
        </w:rPr>
        <w:t xml:space="preserve">: </w:t>
      </w:r>
      <w:r>
        <w:rPr>
          <w:b/>
          <w:bCs/>
          <w:lang w:val="en-US"/>
        </w:rPr>
        <w:t>For Beam Management, t</w:t>
      </w:r>
      <w:r>
        <w:rPr>
          <w:b/>
          <w:bCs/>
        </w:rPr>
        <w:t>he</w:t>
      </w:r>
      <w:r w:rsidRPr="002E7C1C">
        <w:rPr>
          <w:b/>
          <w:bCs/>
        </w:rPr>
        <w:t xml:space="preserve"> </w:t>
      </w:r>
      <w:r>
        <w:rPr>
          <w:b/>
          <w:bCs/>
        </w:rPr>
        <w:t xml:space="preserve">same RRC </w:t>
      </w:r>
      <w:r w:rsidRPr="002E7C1C">
        <w:rPr>
          <w:b/>
          <w:bCs/>
        </w:rPr>
        <w:t xml:space="preserve">configuration </w:t>
      </w:r>
      <w:r>
        <w:rPr>
          <w:b/>
          <w:bCs/>
        </w:rPr>
        <w:t>framework is used to configure</w:t>
      </w:r>
      <w:r w:rsidDel="00C55D74">
        <w:rPr>
          <w:b/>
          <w:bCs/>
        </w:rPr>
        <w:t xml:space="preserve"> </w:t>
      </w:r>
      <w:r w:rsidRPr="00C55D74">
        <w:rPr>
          <w:b/>
          <w:bCs/>
        </w:rPr>
        <w:t xml:space="preserve">measurement resources for </w:t>
      </w:r>
      <w:r>
        <w:rPr>
          <w:b/>
          <w:bCs/>
        </w:rPr>
        <w:t xml:space="preserve">UE-side data collection as for NW-side data collection. </w:t>
      </w:r>
    </w:p>
    <w:p w14:paraId="7B24C8FB" w14:textId="536F76BE" w:rsidR="00D03382" w:rsidRDefault="00D03382" w:rsidP="00D03382">
      <w:r w:rsidRPr="00282269">
        <w:rPr>
          <w:b/>
          <w:bCs/>
        </w:rPr>
        <w:t>Proposal</w:t>
      </w:r>
      <w:r>
        <w:rPr>
          <w:b/>
          <w:bCs/>
        </w:rPr>
        <w:t xml:space="preserve"> 6</w:t>
      </w:r>
      <w:r w:rsidRPr="00282269">
        <w:rPr>
          <w:b/>
          <w:bCs/>
        </w:rPr>
        <w:t>:</w:t>
      </w:r>
      <w:r w:rsidRPr="00CF3360">
        <w:rPr>
          <w:b/>
          <w:bCs/>
        </w:rPr>
        <w:t xml:space="preserve"> UE-side data collection is </w:t>
      </w:r>
      <w:r>
        <w:rPr>
          <w:b/>
          <w:bCs/>
        </w:rPr>
        <w:t xml:space="preserve">always </w:t>
      </w:r>
      <w:r w:rsidRPr="00CF3360">
        <w:rPr>
          <w:b/>
          <w:bCs/>
        </w:rPr>
        <w:t xml:space="preserve">configured to the UE through </w:t>
      </w:r>
      <w:r>
        <w:rPr>
          <w:b/>
          <w:bCs/>
        </w:rPr>
        <w:t>Control Plane (RRC or LPP)</w:t>
      </w:r>
      <w:r w:rsidRPr="00CF3360">
        <w:rPr>
          <w:b/>
          <w:bCs/>
        </w:rPr>
        <w:t xml:space="preserve"> regardless</w:t>
      </w:r>
      <w:r>
        <w:rPr>
          <w:b/>
          <w:bCs/>
        </w:rPr>
        <w:t xml:space="preserve"> </w:t>
      </w:r>
      <w:r w:rsidRPr="00CF3360">
        <w:rPr>
          <w:b/>
          <w:bCs/>
        </w:rPr>
        <w:t>of</w:t>
      </w:r>
      <w:r>
        <w:rPr>
          <w:b/>
          <w:bCs/>
        </w:rPr>
        <w:t xml:space="preserve"> a use case and </w:t>
      </w:r>
      <w:r w:rsidRPr="00CF3360">
        <w:rPr>
          <w:b/>
          <w:bCs/>
        </w:rPr>
        <w:t>which</w:t>
      </w:r>
      <w:r>
        <w:rPr>
          <w:b/>
          <w:bCs/>
        </w:rPr>
        <w:t xml:space="preserve"> </w:t>
      </w:r>
      <w:r w:rsidRPr="00CF3360">
        <w:rPr>
          <w:b/>
          <w:bCs/>
        </w:rPr>
        <w:t>transfer</w:t>
      </w:r>
      <w:r>
        <w:rPr>
          <w:b/>
          <w:bCs/>
        </w:rPr>
        <w:t xml:space="preserve"> </w:t>
      </w:r>
      <w:r w:rsidRPr="00CF3360">
        <w:rPr>
          <w:b/>
          <w:bCs/>
        </w:rPr>
        <w:t>method</w:t>
      </w:r>
      <w:r>
        <w:rPr>
          <w:b/>
          <w:bCs/>
        </w:rPr>
        <w:t xml:space="preserve"> </w:t>
      </w:r>
      <w:r w:rsidRPr="00CF3360">
        <w:rPr>
          <w:b/>
          <w:bCs/>
        </w:rPr>
        <w:t>is</w:t>
      </w:r>
      <w:r>
        <w:rPr>
          <w:b/>
          <w:bCs/>
        </w:rPr>
        <w:t xml:space="preserve"> </w:t>
      </w:r>
      <w:r w:rsidRPr="00CF3360">
        <w:rPr>
          <w:b/>
          <w:bCs/>
        </w:rPr>
        <w:t xml:space="preserve">decided. </w:t>
      </w:r>
    </w:p>
    <w:p w14:paraId="62E58763" w14:textId="77777777" w:rsidR="00FD265F" w:rsidRDefault="00FD265F" w:rsidP="00FD265F">
      <w:pPr>
        <w:pStyle w:val="Heading1"/>
      </w:pPr>
      <w:r>
        <w:t>4</w:t>
      </w:r>
      <w:r>
        <w:tab/>
        <w:t>References</w:t>
      </w:r>
    </w:p>
    <w:p w14:paraId="1A87C2E6" w14:textId="440CCCE1" w:rsidR="00FD265F" w:rsidRDefault="00FD265F" w:rsidP="00FD265F">
      <w:r>
        <w:t>[1] RP-24</w:t>
      </w:r>
      <w:r w:rsidR="009C35ED">
        <w:t>3245</w:t>
      </w:r>
      <w:r>
        <w:t>, “</w:t>
      </w:r>
      <w:r w:rsidR="009C35ED">
        <w:t xml:space="preserve">New SID: Study on </w:t>
      </w:r>
      <w:r w:rsidRPr="001476C8">
        <w:t xml:space="preserve">Artificial Intelligence (AI)/Machine Learning (ML) for NR </w:t>
      </w:r>
      <w:r w:rsidR="009C35ED">
        <w:t>a</w:t>
      </w:r>
      <w:r w:rsidRPr="001476C8">
        <w:t xml:space="preserve">ir </w:t>
      </w:r>
      <w:r w:rsidR="009C35ED">
        <w:t>i</w:t>
      </w:r>
      <w:r w:rsidRPr="001476C8">
        <w:t>nterface</w:t>
      </w:r>
      <w:r w:rsidR="009C35ED">
        <w:t xml:space="preserve"> Phase 2</w:t>
      </w:r>
      <w:r>
        <w:t xml:space="preserve">”, Qualcomm, </w:t>
      </w:r>
      <w:r w:rsidR="002D6D06">
        <w:t>December</w:t>
      </w:r>
      <w:r>
        <w:t xml:space="preserve"> 2024</w:t>
      </w:r>
    </w:p>
    <w:p w14:paraId="654CB48A" w14:textId="77777777" w:rsidR="00FD265F" w:rsidRDefault="00FD265F" w:rsidP="00FD265F">
      <w:r>
        <w:t>[2] RP-243316, LS on AI/ML UE sided data collection, RAN, December 2024</w:t>
      </w:r>
    </w:p>
    <w:p w14:paraId="4AB6FACF" w14:textId="77777777" w:rsidR="00FD265F" w:rsidRDefault="00FD265F" w:rsidP="00FD265F">
      <w:r>
        <w:t xml:space="preserve">[3] </w:t>
      </w:r>
      <w:r w:rsidRPr="008B4A0B">
        <w:t xml:space="preserve">RP-242389, </w:t>
      </w:r>
      <w:r>
        <w:t>“LS on AIML data collection”, RAN, September 2024</w:t>
      </w:r>
    </w:p>
    <w:p w14:paraId="68C0A785" w14:textId="77777777" w:rsidR="00FD265F" w:rsidRDefault="00FD265F" w:rsidP="00FD265F">
      <w:pPr>
        <w:spacing w:after="100"/>
      </w:pPr>
      <w:r w:rsidRPr="00693BE1">
        <w:t>[</w:t>
      </w:r>
      <w:r>
        <w:t>4</w:t>
      </w:r>
      <w:r w:rsidRPr="00693BE1">
        <w:t xml:space="preserve">] </w:t>
      </w:r>
      <w:r w:rsidRPr="00716844">
        <w:t>T</w:t>
      </w:r>
      <w:r w:rsidRPr="00693BE1">
        <w:t>R</w:t>
      </w:r>
      <w:r w:rsidRPr="00716844">
        <w:t xml:space="preserve"> 38.</w:t>
      </w:r>
      <w:r>
        <w:t>843 “</w:t>
      </w:r>
      <w:r w:rsidRPr="00EA1FCF">
        <w:t xml:space="preserve">3rd Generation Partnership Project; Technical Specification Group Radio Access Network; </w:t>
      </w:r>
      <w:r w:rsidRPr="0064128F">
        <w:t>Study on Artificial Intelligence (AI)/Machine Learning (ML) for NR air interface</w:t>
      </w:r>
      <w:r w:rsidRPr="00EA1FCF">
        <w:t xml:space="preserve"> (Release 1</w:t>
      </w:r>
      <w:r>
        <w:t>8</w:t>
      </w:r>
      <w:r w:rsidRPr="00EA1FCF">
        <w:t>)</w:t>
      </w:r>
      <w:r>
        <w:t>”, Version 18.0.0, 3GPP.</w:t>
      </w:r>
    </w:p>
    <w:p w14:paraId="41E78EBB" w14:textId="77777777" w:rsidR="00FD265F" w:rsidRDefault="00FD265F" w:rsidP="00FD265F">
      <w:pPr>
        <w:spacing w:after="100"/>
        <w:rPr>
          <w:szCs w:val="22"/>
          <w:lang w:eastAsia="ko-KR"/>
        </w:rPr>
      </w:pPr>
      <w:r>
        <w:rPr>
          <w:szCs w:val="22"/>
          <w:lang w:eastAsia="ko-KR"/>
        </w:rPr>
        <w:t xml:space="preserve">[5] </w:t>
      </w:r>
      <w:r w:rsidRPr="001B7F74">
        <w:rPr>
          <w:szCs w:val="22"/>
          <w:lang w:eastAsia="ko-KR"/>
        </w:rPr>
        <w:t>R1-2310681</w:t>
      </w:r>
      <w:r>
        <w:rPr>
          <w:szCs w:val="22"/>
          <w:lang w:eastAsia="ko-KR"/>
        </w:rPr>
        <w:t>, Reply LS on Data Collection Requirements and Assumptions, RAN1</w:t>
      </w:r>
    </w:p>
    <w:p w14:paraId="2CA2B70C" w14:textId="68AEB1B5" w:rsidR="00FD265F" w:rsidRDefault="00FD265F" w:rsidP="00676DDC">
      <w:pPr>
        <w:spacing w:after="100"/>
        <w:rPr>
          <w:szCs w:val="22"/>
          <w:lang w:eastAsia="ko-KR"/>
        </w:rPr>
      </w:pPr>
      <w:r>
        <w:rPr>
          <w:szCs w:val="22"/>
          <w:lang w:eastAsia="ko-KR"/>
        </w:rPr>
        <w:t xml:space="preserve">[6] RAN1#116bis Report </w:t>
      </w:r>
    </w:p>
    <w:sectPr w:rsidR="00FD265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4A42F" w14:textId="77777777" w:rsidR="00720025" w:rsidRDefault="00720025">
      <w:r>
        <w:separator/>
      </w:r>
    </w:p>
  </w:endnote>
  <w:endnote w:type="continuationSeparator" w:id="0">
    <w:p w14:paraId="327A8B3C" w14:textId="77777777" w:rsidR="00720025" w:rsidRDefault="00720025">
      <w:r>
        <w:continuationSeparator/>
      </w:r>
    </w:p>
  </w:endnote>
  <w:endnote w:type="continuationNotice" w:id="1">
    <w:p w14:paraId="7E534E36" w14:textId="77777777" w:rsidR="00720025" w:rsidRDefault="007200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AD590" w14:textId="77777777" w:rsidR="00720025" w:rsidRDefault="00720025">
      <w:r>
        <w:separator/>
      </w:r>
    </w:p>
  </w:footnote>
  <w:footnote w:type="continuationSeparator" w:id="0">
    <w:p w14:paraId="63CCF59D" w14:textId="77777777" w:rsidR="00720025" w:rsidRDefault="00720025">
      <w:r>
        <w:continuationSeparator/>
      </w:r>
    </w:p>
  </w:footnote>
  <w:footnote w:type="continuationNotice" w:id="1">
    <w:p w14:paraId="564A3659" w14:textId="77777777" w:rsidR="00720025" w:rsidRDefault="007200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159449C"/>
    <w:multiLevelType w:val="multilevel"/>
    <w:tmpl w:val="A6D24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B027A14"/>
    <w:multiLevelType w:val="multilevel"/>
    <w:tmpl w:val="6DCA7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7" w15:restartNumberingAfterBreak="0">
    <w:nsid w:val="3B9632C3"/>
    <w:multiLevelType w:val="multilevel"/>
    <w:tmpl w:val="2CA6585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4B640B15"/>
    <w:multiLevelType w:val="hybridMultilevel"/>
    <w:tmpl w:val="884EA92A"/>
    <w:lvl w:ilvl="0" w:tplc="2806DDB8">
      <w:start w:val="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4"/>
  </w:num>
  <w:num w:numId="5" w16cid:durableId="630793192">
    <w:abstractNumId w:val="13"/>
  </w:num>
  <w:num w:numId="6" w16cid:durableId="1154301696">
    <w:abstractNumId w:val="18"/>
  </w:num>
  <w:num w:numId="7" w16cid:durableId="1489399165">
    <w:abstractNumId w:val="19"/>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476333388">
    <w:abstractNumId w:val="20"/>
  </w:num>
  <w:num w:numId="19" w16cid:durableId="1461878621">
    <w:abstractNumId w:val="16"/>
  </w:num>
  <w:num w:numId="20" w16cid:durableId="1834950238">
    <w:abstractNumId w:val="15"/>
  </w:num>
  <w:num w:numId="21" w16cid:durableId="854611669">
    <w:abstractNumId w:val="17"/>
  </w:num>
  <w:num w:numId="22" w16cid:durableId="143832990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3F3"/>
    <w:rsid w:val="00003754"/>
    <w:rsid w:val="00006C10"/>
    <w:rsid w:val="000071C9"/>
    <w:rsid w:val="00007CFB"/>
    <w:rsid w:val="000109C2"/>
    <w:rsid w:val="000120A9"/>
    <w:rsid w:val="0001395F"/>
    <w:rsid w:val="000145A1"/>
    <w:rsid w:val="000156D3"/>
    <w:rsid w:val="00016557"/>
    <w:rsid w:val="00020BA7"/>
    <w:rsid w:val="00021E96"/>
    <w:rsid w:val="00023C40"/>
    <w:rsid w:val="0002504C"/>
    <w:rsid w:val="0002507D"/>
    <w:rsid w:val="00026F63"/>
    <w:rsid w:val="00027E6A"/>
    <w:rsid w:val="00027F1D"/>
    <w:rsid w:val="0003274C"/>
    <w:rsid w:val="00033397"/>
    <w:rsid w:val="00033FE9"/>
    <w:rsid w:val="00034A1D"/>
    <w:rsid w:val="00034D97"/>
    <w:rsid w:val="000378B0"/>
    <w:rsid w:val="00040095"/>
    <w:rsid w:val="00040348"/>
    <w:rsid w:val="00040F35"/>
    <w:rsid w:val="000411F3"/>
    <w:rsid w:val="0004178E"/>
    <w:rsid w:val="000418DD"/>
    <w:rsid w:val="0004294F"/>
    <w:rsid w:val="00042AB8"/>
    <w:rsid w:val="0004515C"/>
    <w:rsid w:val="000460DE"/>
    <w:rsid w:val="00047C27"/>
    <w:rsid w:val="000502F9"/>
    <w:rsid w:val="00052AA9"/>
    <w:rsid w:val="0005429C"/>
    <w:rsid w:val="0005464C"/>
    <w:rsid w:val="00055D05"/>
    <w:rsid w:val="00056035"/>
    <w:rsid w:val="0005661D"/>
    <w:rsid w:val="00057AEE"/>
    <w:rsid w:val="00057BE8"/>
    <w:rsid w:val="0006239B"/>
    <w:rsid w:val="000626C1"/>
    <w:rsid w:val="00062C32"/>
    <w:rsid w:val="00065268"/>
    <w:rsid w:val="00065749"/>
    <w:rsid w:val="0006593D"/>
    <w:rsid w:val="00066A88"/>
    <w:rsid w:val="00070606"/>
    <w:rsid w:val="0007062A"/>
    <w:rsid w:val="00072938"/>
    <w:rsid w:val="00072B71"/>
    <w:rsid w:val="00072D0B"/>
    <w:rsid w:val="0007354F"/>
    <w:rsid w:val="00073C9C"/>
    <w:rsid w:val="00075154"/>
    <w:rsid w:val="00076412"/>
    <w:rsid w:val="00077489"/>
    <w:rsid w:val="00080512"/>
    <w:rsid w:val="00080785"/>
    <w:rsid w:val="000824AD"/>
    <w:rsid w:val="000838FD"/>
    <w:rsid w:val="00083CCA"/>
    <w:rsid w:val="00084EED"/>
    <w:rsid w:val="00085875"/>
    <w:rsid w:val="00085B02"/>
    <w:rsid w:val="000861D0"/>
    <w:rsid w:val="00087889"/>
    <w:rsid w:val="00090468"/>
    <w:rsid w:val="00090BFB"/>
    <w:rsid w:val="00090C49"/>
    <w:rsid w:val="0009335E"/>
    <w:rsid w:val="00094568"/>
    <w:rsid w:val="0009665D"/>
    <w:rsid w:val="0009797C"/>
    <w:rsid w:val="000A221B"/>
    <w:rsid w:val="000A4403"/>
    <w:rsid w:val="000A5CFD"/>
    <w:rsid w:val="000A7F43"/>
    <w:rsid w:val="000B0509"/>
    <w:rsid w:val="000B294A"/>
    <w:rsid w:val="000B2B12"/>
    <w:rsid w:val="000B3A90"/>
    <w:rsid w:val="000B4FE1"/>
    <w:rsid w:val="000B5275"/>
    <w:rsid w:val="000B5FE1"/>
    <w:rsid w:val="000B63BE"/>
    <w:rsid w:val="000B6E21"/>
    <w:rsid w:val="000B738E"/>
    <w:rsid w:val="000B7BCF"/>
    <w:rsid w:val="000B7CF2"/>
    <w:rsid w:val="000C034E"/>
    <w:rsid w:val="000C1F1C"/>
    <w:rsid w:val="000C522B"/>
    <w:rsid w:val="000C5F17"/>
    <w:rsid w:val="000C7F49"/>
    <w:rsid w:val="000D054A"/>
    <w:rsid w:val="000D080D"/>
    <w:rsid w:val="000D0CD2"/>
    <w:rsid w:val="000D19C9"/>
    <w:rsid w:val="000D33C5"/>
    <w:rsid w:val="000D38F0"/>
    <w:rsid w:val="000D3DFC"/>
    <w:rsid w:val="000D4103"/>
    <w:rsid w:val="000D5298"/>
    <w:rsid w:val="000D586C"/>
    <w:rsid w:val="000D58AB"/>
    <w:rsid w:val="000D6465"/>
    <w:rsid w:val="000D7B99"/>
    <w:rsid w:val="000E27E4"/>
    <w:rsid w:val="000E44E2"/>
    <w:rsid w:val="000E51E0"/>
    <w:rsid w:val="000E5CFB"/>
    <w:rsid w:val="000E6419"/>
    <w:rsid w:val="000E69D3"/>
    <w:rsid w:val="000E70CF"/>
    <w:rsid w:val="000E7BBA"/>
    <w:rsid w:val="000F07B2"/>
    <w:rsid w:val="000F0A44"/>
    <w:rsid w:val="000F11A8"/>
    <w:rsid w:val="000F15E2"/>
    <w:rsid w:val="000F1AFF"/>
    <w:rsid w:val="000F3B32"/>
    <w:rsid w:val="000F4CC6"/>
    <w:rsid w:val="000F519F"/>
    <w:rsid w:val="000F5626"/>
    <w:rsid w:val="000F70FE"/>
    <w:rsid w:val="000F7F83"/>
    <w:rsid w:val="00100990"/>
    <w:rsid w:val="00103ECE"/>
    <w:rsid w:val="00104852"/>
    <w:rsid w:val="00105A58"/>
    <w:rsid w:val="00105F2C"/>
    <w:rsid w:val="00106166"/>
    <w:rsid w:val="00107025"/>
    <w:rsid w:val="00107EB8"/>
    <w:rsid w:val="0011032C"/>
    <w:rsid w:val="00110A80"/>
    <w:rsid w:val="00110D63"/>
    <w:rsid w:val="001119C7"/>
    <w:rsid w:val="00112F1A"/>
    <w:rsid w:val="00114522"/>
    <w:rsid w:val="0011679E"/>
    <w:rsid w:val="00116854"/>
    <w:rsid w:val="0011695B"/>
    <w:rsid w:val="00120F7C"/>
    <w:rsid w:val="00122910"/>
    <w:rsid w:val="00123126"/>
    <w:rsid w:val="0012354B"/>
    <w:rsid w:val="0012440F"/>
    <w:rsid w:val="0012490A"/>
    <w:rsid w:val="0012610D"/>
    <w:rsid w:val="00127832"/>
    <w:rsid w:val="0013010F"/>
    <w:rsid w:val="00132EBB"/>
    <w:rsid w:val="00133E10"/>
    <w:rsid w:val="00134945"/>
    <w:rsid w:val="00134C68"/>
    <w:rsid w:val="00134C78"/>
    <w:rsid w:val="00135BE4"/>
    <w:rsid w:val="00141212"/>
    <w:rsid w:val="001417BB"/>
    <w:rsid w:val="00144340"/>
    <w:rsid w:val="001445CB"/>
    <w:rsid w:val="00145075"/>
    <w:rsid w:val="00145B1C"/>
    <w:rsid w:val="001460BD"/>
    <w:rsid w:val="00150268"/>
    <w:rsid w:val="00150B22"/>
    <w:rsid w:val="00150BB5"/>
    <w:rsid w:val="00153BD0"/>
    <w:rsid w:val="00153F12"/>
    <w:rsid w:val="00154B2C"/>
    <w:rsid w:val="00156926"/>
    <w:rsid w:val="00161F89"/>
    <w:rsid w:val="001626C3"/>
    <w:rsid w:val="00163A64"/>
    <w:rsid w:val="00164C98"/>
    <w:rsid w:val="0016582E"/>
    <w:rsid w:val="00165F50"/>
    <w:rsid w:val="0016778B"/>
    <w:rsid w:val="00167956"/>
    <w:rsid w:val="001679B0"/>
    <w:rsid w:val="00170933"/>
    <w:rsid w:val="001718D7"/>
    <w:rsid w:val="0017313A"/>
    <w:rsid w:val="001741A0"/>
    <w:rsid w:val="001757F8"/>
    <w:rsid w:val="00175E0F"/>
    <w:rsid w:val="00175FA0"/>
    <w:rsid w:val="001801FB"/>
    <w:rsid w:val="00181DDF"/>
    <w:rsid w:val="00182427"/>
    <w:rsid w:val="001828CA"/>
    <w:rsid w:val="00182A63"/>
    <w:rsid w:val="00182F7E"/>
    <w:rsid w:val="001839D3"/>
    <w:rsid w:val="0018542A"/>
    <w:rsid w:val="0018593C"/>
    <w:rsid w:val="0018658D"/>
    <w:rsid w:val="00186F3B"/>
    <w:rsid w:val="001874CB"/>
    <w:rsid w:val="00187C27"/>
    <w:rsid w:val="00187D4E"/>
    <w:rsid w:val="00190F3C"/>
    <w:rsid w:val="00191D51"/>
    <w:rsid w:val="00194235"/>
    <w:rsid w:val="001943F6"/>
    <w:rsid w:val="001945BD"/>
    <w:rsid w:val="00194CD0"/>
    <w:rsid w:val="00197AE7"/>
    <w:rsid w:val="001A04FB"/>
    <w:rsid w:val="001A0954"/>
    <w:rsid w:val="001A0D90"/>
    <w:rsid w:val="001A24C6"/>
    <w:rsid w:val="001A454C"/>
    <w:rsid w:val="001A4F11"/>
    <w:rsid w:val="001A5008"/>
    <w:rsid w:val="001A741A"/>
    <w:rsid w:val="001B1970"/>
    <w:rsid w:val="001B3FC5"/>
    <w:rsid w:val="001B49C9"/>
    <w:rsid w:val="001B4C24"/>
    <w:rsid w:val="001B57C4"/>
    <w:rsid w:val="001B5CC4"/>
    <w:rsid w:val="001B618A"/>
    <w:rsid w:val="001B69A9"/>
    <w:rsid w:val="001B76B6"/>
    <w:rsid w:val="001C03FA"/>
    <w:rsid w:val="001C23F4"/>
    <w:rsid w:val="001C27FA"/>
    <w:rsid w:val="001C2994"/>
    <w:rsid w:val="001C36BA"/>
    <w:rsid w:val="001C3DB4"/>
    <w:rsid w:val="001C4F79"/>
    <w:rsid w:val="001C5408"/>
    <w:rsid w:val="001C66AC"/>
    <w:rsid w:val="001D2B6A"/>
    <w:rsid w:val="001D4D53"/>
    <w:rsid w:val="001D7284"/>
    <w:rsid w:val="001D793C"/>
    <w:rsid w:val="001E04E1"/>
    <w:rsid w:val="001E0DD9"/>
    <w:rsid w:val="001E31A8"/>
    <w:rsid w:val="001E38C3"/>
    <w:rsid w:val="001E3B35"/>
    <w:rsid w:val="001E4E36"/>
    <w:rsid w:val="001E7BB5"/>
    <w:rsid w:val="001F02D1"/>
    <w:rsid w:val="001F07C9"/>
    <w:rsid w:val="001F080C"/>
    <w:rsid w:val="001F0AF0"/>
    <w:rsid w:val="001F168B"/>
    <w:rsid w:val="001F2258"/>
    <w:rsid w:val="001F409C"/>
    <w:rsid w:val="001F60F4"/>
    <w:rsid w:val="001F7831"/>
    <w:rsid w:val="002033A5"/>
    <w:rsid w:val="00204045"/>
    <w:rsid w:val="00204D85"/>
    <w:rsid w:val="0020712B"/>
    <w:rsid w:val="00210C1C"/>
    <w:rsid w:val="002118CA"/>
    <w:rsid w:val="002138B3"/>
    <w:rsid w:val="00213938"/>
    <w:rsid w:val="00214D4D"/>
    <w:rsid w:val="0021716B"/>
    <w:rsid w:val="00217467"/>
    <w:rsid w:val="0022038A"/>
    <w:rsid w:val="002214C4"/>
    <w:rsid w:val="00222696"/>
    <w:rsid w:val="00222A8E"/>
    <w:rsid w:val="00225061"/>
    <w:rsid w:val="00225668"/>
    <w:rsid w:val="0022592D"/>
    <w:rsid w:val="0022606D"/>
    <w:rsid w:val="0022737A"/>
    <w:rsid w:val="00227F3E"/>
    <w:rsid w:val="00230838"/>
    <w:rsid w:val="00230A1C"/>
    <w:rsid w:val="00230CB1"/>
    <w:rsid w:val="002311F6"/>
    <w:rsid w:val="00231728"/>
    <w:rsid w:val="00234F42"/>
    <w:rsid w:val="0023506B"/>
    <w:rsid w:val="002368C6"/>
    <w:rsid w:val="00240A7A"/>
    <w:rsid w:val="00241D8C"/>
    <w:rsid w:val="00242C02"/>
    <w:rsid w:val="002432EC"/>
    <w:rsid w:val="00244412"/>
    <w:rsid w:val="00244A05"/>
    <w:rsid w:val="0024565B"/>
    <w:rsid w:val="00250404"/>
    <w:rsid w:val="00251ADD"/>
    <w:rsid w:val="002539FC"/>
    <w:rsid w:val="0025457E"/>
    <w:rsid w:val="0025474A"/>
    <w:rsid w:val="00255166"/>
    <w:rsid w:val="00256315"/>
    <w:rsid w:val="00256A6F"/>
    <w:rsid w:val="00256B74"/>
    <w:rsid w:val="002610D8"/>
    <w:rsid w:val="00262458"/>
    <w:rsid w:val="002639C7"/>
    <w:rsid w:val="002650AF"/>
    <w:rsid w:val="00267E61"/>
    <w:rsid w:val="00270EA8"/>
    <w:rsid w:val="00271107"/>
    <w:rsid w:val="00271489"/>
    <w:rsid w:val="00273F37"/>
    <w:rsid w:val="00273F61"/>
    <w:rsid w:val="002747EC"/>
    <w:rsid w:val="00274F8F"/>
    <w:rsid w:val="00275A11"/>
    <w:rsid w:val="002768BD"/>
    <w:rsid w:val="00276B1E"/>
    <w:rsid w:val="002771D3"/>
    <w:rsid w:val="00277856"/>
    <w:rsid w:val="002840D8"/>
    <w:rsid w:val="002855BF"/>
    <w:rsid w:val="002857BD"/>
    <w:rsid w:val="002863EA"/>
    <w:rsid w:val="00286882"/>
    <w:rsid w:val="00290123"/>
    <w:rsid w:val="00290A7C"/>
    <w:rsid w:val="00290C99"/>
    <w:rsid w:val="002924A8"/>
    <w:rsid w:val="0029330D"/>
    <w:rsid w:val="00294044"/>
    <w:rsid w:val="00295D13"/>
    <w:rsid w:val="002961B8"/>
    <w:rsid w:val="00297F94"/>
    <w:rsid w:val="00297FBE"/>
    <w:rsid w:val="002A0516"/>
    <w:rsid w:val="002A0789"/>
    <w:rsid w:val="002A1CA4"/>
    <w:rsid w:val="002A3148"/>
    <w:rsid w:val="002A33FB"/>
    <w:rsid w:val="002A377B"/>
    <w:rsid w:val="002A3EA9"/>
    <w:rsid w:val="002A40D4"/>
    <w:rsid w:val="002A43A9"/>
    <w:rsid w:val="002A4807"/>
    <w:rsid w:val="002A55CC"/>
    <w:rsid w:val="002A5C9E"/>
    <w:rsid w:val="002A6317"/>
    <w:rsid w:val="002A7FC7"/>
    <w:rsid w:val="002B0AE9"/>
    <w:rsid w:val="002B15F0"/>
    <w:rsid w:val="002B197D"/>
    <w:rsid w:val="002B208B"/>
    <w:rsid w:val="002B2988"/>
    <w:rsid w:val="002B3073"/>
    <w:rsid w:val="002B3645"/>
    <w:rsid w:val="002C07EC"/>
    <w:rsid w:val="002C0942"/>
    <w:rsid w:val="002C2376"/>
    <w:rsid w:val="002C38FD"/>
    <w:rsid w:val="002C4A34"/>
    <w:rsid w:val="002C6EAC"/>
    <w:rsid w:val="002D157C"/>
    <w:rsid w:val="002D161C"/>
    <w:rsid w:val="002D1F98"/>
    <w:rsid w:val="002D32C6"/>
    <w:rsid w:val="002D4A57"/>
    <w:rsid w:val="002D4AEB"/>
    <w:rsid w:val="002D543B"/>
    <w:rsid w:val="002D58D6"/>
    <w:rsid w:val="002D5E89"/>
    <w:rsid w:val="002D5F57"/>
    <w:rsid w:val="002D61E5"/>
    <w:rsid w:val="002D6D06"/>
    <w:rsid w:val="002D6E59"/>
    <w:rsid w:val="002D76F5"/>
    <w:rsid w:val="002E0A7B"/>
    <w:rsid w:val="002E144D"/>
    <w:rsid w:val="002E46AE"/>
    <w:rsid w:val="002E4C37"/>
    <w:rsid w:val="002E5DDC"/>
    <w:rsid w:val="002E6A4C"/>
    <w:rsid w:val="002E6F55"/>
    <w:rsid w:val="002F010F"/>
    <w:rsid w:val="002F0D13"/>
    <w:rsid w:val="002F0D22"/>
    <w:rsid w:val="002F1561"/>
    <w:rsid w:val="002F3124"/>
    <w:rsid w:val="002F3C5B"/>
    <w:rsid w:val="002F4A29"/>
    <w:rsid w:val="002F7E0F"/>
    <w:rsid w:val="0030037E"/>
    <w:rsid w:val="00300685"/>
    <w:rsid w:val="00300FCE"/>
    <w:rsid w:val="00302D08"/>
    <w:rsid w:val="00302D41"/>
    <w:rsid w:val="003047F3"/>
    <w:rsid w:val="0030641C"/>
    <w:rsid w:val="00306480"/>
    <w:rsid w:val="003102BC"/>
    <w:rsid w:val="003107E5"/>
    <w:rsid w:val="00310864"/>
    <w:rsid w:val="00311B17"/>
    <w:rsid w:val="003126F2"/>
    <w:rsid w:val="00312D3E"/>
    <w:rsid w:val="00312E64"/>
    <w:rsid w:val="003130B1"/>
    <w:rsid w:val="003134EE"/>
    <w:rsid w:val="00314C09"/>
    <w:rsid w:val="00315FA8"/>
    <w:rsid w:val="00316437"/>
    <w:rsid w:val="0031681A"/>
    <w:rsid w:val="003172DC"/>
    <w:rsid w:val="00317F1A"/>
    <w:rsid w:val="003208C3"/>
    <w:rsid w:val="00320CB4"/>
    <w:rsid w:val="00321054"/>
    <w:rsid w:val="0032208B"/>
    <w:rsid w:val="003221E2"/>
    <w:rsid w:val="00322913"/>
    <w:rsid w:val="00322940"/>
    <w:rsid w:val="00325AE3"/>
    <w:rsid w:val="00326069"/>
    <w:rsid w:val="00327216"/>
    <w:rsid w:val="00327EB3"/>
    <w:rsid w:val="00331D1E"/>
    <w:rsid w:val="00334BC5"/>
    <w:rsid w:val="003352D6"/>
    <w:rsid w:val="00336043"/>
    <w:rsid w:val="003373B8"/>
    <w:rsid w:val="00340071"/>
    <w:rsid w:val="00340FA8"/>
    <w:rsid w:val="00342E9C"/>
    <w:rsid w:val="00342F03"/>
    <w:rsid w:val="003433B7"/>
    <w:rsid w:val="00343CE1"/>
    <w:rsid w:val="00344648"/>
    <w:rsid w:val="00344DB0"/>
    <w:rsid w:val="00345D3D"/>
    <w:rsid w:val="00346114"/>
    <w:rsid w:val="00346A51"/>
    <w:rsid w:val="0034713A"/>
    <w:rsid w:val="00347ACA"/>
    <w:rsid w:val="00353312"/>
    <w:rsid w:val="0035387B"/>
    <w:rsid w:val="0035462D"/>
    <w:rsid w:val="00355A11"/>
    <w:rsid w:val="00356921"/>
    <w:rsid w:val="003578CD"/>
    <w:rsid w:val="003631FA"/>
    <w:rsid w:val="003633AE"/>
    <w:rsid w:val="0036459E"/>
    <w:rsid w:val="003647D8"/>
    <w:rsid w:val="00364B41"/>
    <w:rsid w:val="00370E4A"/>
    <w:rsid w:val="00371213"/>
    <w:rsid w:val="00371905"/>
    <w:rsid w:val="00372492"/>
    <w:rsid w:val="00374B54"/>
    <w:rsid w:val="00374C6C"/>
    <w:rsid w:val="0037519E"/>
    <w:rsid w:val="0037637F"/>
    <w:rsid w:val="003770BC"/>
    <w:rsid w:val="003774B0"/>
    <w:rsid w:val="00380826"/>
    <w:rsid w:val="003813E2"/>
    <w:rsid w:val="003822BD"/>
    <w:rsid w:val="00383096"/>
    <w:rsid w:val="00384BC5"/>
    <w:rsid w:val="0038649C"/>
    <w:rsid w:val="00386599"/>
    <w:rsid w:val="003871F2"/>
    <w:rsid w:val="0038763A"/>
    <w:rsid w:val="00390B5A"/>
    <w:rsid w:val="00391A1C"/>
    <w:rsid w:val="00391B85"/>
    <w:rsid w:val="00391C4B"/>
    <w:rsid w:val="0039346C"/>
    <w:rsid w:val="00393778"/>
    <w:rsid w:val="00394FEC"/>
    <w:rsid w:val="003951A4"/>
    <w:rsid w:val="003956C5"/>
    <w:rsid w:val="00395742"/>
    <w:rsid w:val="0039595A"/>
    <w:rsid w:val="003A000A"/>
    <w:rsid w:val="003A206A"/>
    <w:rsid w:val="003A40FE"/>
    <w:rsid w:val="003A41EF"/>
    <w:rsid w:val="003A4ED8"/>
    <w:rsid w:val="003A62E7"/>
    <w:rsid w:val="003A6A3D"/>
    <w:rsid w:val="003B130F"/>
    <w:rsid w:val="003B40AD"/>
    <w:rsid w:val="003B4266"/>
    <w:rsid w:val="003B5945"/>
    <w:rsid w:val="003B6DC4"/>
    <w:rsid w:val="003C0456"/>
    <w:rsid w:val="003C0DA0"/>
    <w:rsid w:val="003C1BE0"/>
    <w:rsid w:val="003C1BF5"/>
    <w:rsid w:val="003C25D6"/>
    <w:rsid w:val="003C3D6F"/>
    <w:rsid w:val="003C4E37"/>
    <w:rsid w:val="003C511B"/>
    <w:rsid w:val="003C518C"/>
    <w:rsid w:val="003C72BA"/>
    <w:rsid w:val="003D01D0"/>
    <w:rsid w:val="003D0BEF"/>
    <w:rsid w:val="003D0E74"/>
    <w:rsid w:val="003D0FD0"/>
    <w:rsid w:val="003D29B5"/>
    <w:rsid w:val="003D2D30"/>
    <w:rsid w:val="003D3A3F"/>
    <w:rsid w:val="003D3D83"/>
    <w:rsid w:val="003D5EE5"/>
    <w:rsid w:val="003D67CD"/>
    <w:rsid w:val="003D6B42"/>
    <w:rsid w:val="003D77F5"/>
    <w:rsid w:val="003D7A46"/>
    <w:rsid w:val="003D7AAB"/>
    <w:rsid w:val="003D7DFF"/>
    <w:rsid w:val="003E16BE"/>
    <w:rsid w:val="003E218D"/>
    <w:rsid w:val="003E2689"/>
    <w:rsid w:val="003E36E4"/>
    <w:rsid w:val="003E4BA9"/>
    <w:rsid w:val="003E62C7"/>
    <w:rsid w:val="003E64F2"/>
    <w:rsid w:val="003F09DA"/>
    <w:rsid w:val="003F0DD3"/>
    <w:rsid w:val="003F1760"/>
    <w:rsid w:val="003F18E0"/>
    <w:rsid w:val="003F2DB7"/>
    <w:rsid w:val="003F3901"/>
    <w:rsid w:val="003F448A"/>
    <w:rsid w:val="003F45D9"/>
    <w:rsid w:val="003F4E28"/>
    <w:rsid w:val="003F5C4D"/>
    <w:rsid w:val="003F651D"/>
    <w:rsid w:val="003F6D6D"/>
    <w:rsid w:val="003F6FDD"/>
    <w:rsid w:val="003F76B6"/>
    <w:rsid w:val="003F7C5D"/>
    <w:rsid w:val="003F7D64"/>
    <w:rsid w:val="004006E8"/>
    <w:rsid w:val="004008F9"/>
    <w:rsid w:val="00401855"/>
    <w:rsid w:val="0040239A"/>
    <w:rsid w:val="00405F12"/>
    <w:rsid w:val="004064C9"/>
    <w:rsid w:val="00406E21"/>
    <w:rsid w:val="00407DC6"/>
    <w:rsid w:val="00411254"/>
    <w:rsid w:val="004114DF"/>
    <w:rsid w:val="00411583"/>
    <w:rsid w:val="00414D46"/>
    <w:rsid w:val="00415086"/>
    <w:rsid w:val="0041534B"/>
    <w:rsid w:val="00421826"/>
    <w:rsid w:val="00422975"/>
    <w:rsid w:val="00424AA6"/>
    <w:rsid w:val="00424FDE"/>
    <w:rsid w:val="00425587"/>
    <w:rsid w:val="00425880"/>
    <w:rsid w:val="00426610"/>
    <w:rsid w:val="00426DAC"/>
    <w:rsid w:val="00426F94"/>
    <w:rsid w:val="00430B5B"/>
    <w:rsid w:val="00431167"/>
    <w:rsid w:val="004311F4"/>
    <w:rsid w:val="0043299E"/>
    <w:rsid w:val="00432D2C"/>
    <w:rsid w:val="00432E6B"/>
    <w:rsid w:val="00434CE7"/>
    <w:rsid w:val="0043569C"/>
    <w:rsid w:val="004363C7"/>
    <w:rsid w:val="00440C3C"/>
    <w:rsid w:val="00440E5B"/>
    <w:rsid w:val="004414AD"/>
    <w:rsid w:val="00441906"/>
    <w:rsid w:val="00442E04"/>
    <w:rsid w:val="00443541"/>
    <w:rsid w:val="00443839"/>
    <w:rsid w:val="00443D59"/>
    <w:rsid w:val="00446C3A"/>
    <w:rsid w:val="00450C8D"/>
    <w:rsid w:val="00450F29"/>
    <w:rsid w:val="0045236F"/>
    <w:rsid w:val="004523DD"/>
    <w:rsid w:val="00453296"/>
    <w:rsid w:val="004533C2"/>
    <w:rsid w:val="00455206"/>
    <w:rsid w:val="00455BD5"/>
    <w:rsid w:val="004562D6"/>
    <w:rsid w:val="00456996"/>
    <w:rsid w:val="00457921"/>
    <w:rsid w:val="00460606"/>
    <w:rsid w:val="00461CB6"/>
    <w:rsid w:val="00463F40"/>
    <w:rsid w:val="00464384"/>
    <w:rsid w:val="0046476A"/>
    <w:rsid w:val="00464E27"/>
    <w:rsid w:val="00464E80"/>
    <w:rsid w:val="00465538"/>
    <w:rsid w:val="00465587"/>
    <w:rsid w:val="00465617"/>
    <w:rsid w:val="004659CC"/>
    <w:rsid w:val="00465D27"/>
    <w:rsid w:val="00465DC2"/>
    <w:rsid w:val="004666C2"/>
    <w:rsid w:val="00466B82"/>
    <w:rsid w:val="00466CF8"/>
    <w:rsid w:val="00466E81"/>
    <w:rsid w:val="00467A38"/>
    <w:rsid w:val="00467C5C"/>
    <w:rsid w:val="0047050D"/>
    <w:rsid w:val="0047075D"/>
    <w:rsid w:val="004707D0"/>
    <w:rsid w:val="00472CD2"/>
    <w:rsid w:val="00473266"/>
    <w:rsid w:val="00473CA8"/>
    <w:rsid w:val="0047452F"/>
    <w:rsid w:val="00477455"/>
    <w:rsid w:val="00480AFF"/>
    <w:rsid w:val="00482E6F"/>
    <w:rsid w:val="00483950"/>
    <w:rsid w:val="004851AF"/>
    <w:rsid w:val="00490473"/>
    <w:rsid w:val="00491659"/>
    <w:rsid w:val="00495552"/>
    <w:rsid w:val="00495F63"/>
    <w:rsid w:val="00496364"/>
    <w:rsid w:val="004A0130"/>
    <w:rsid w:val="004A0160"/>
    <w:rsid w:val="004A0793"/>
    <w:rsid w:val="004A0B16"/>
    <w:rsid w:val="004A0DA8"/>
    <w:rsid w:val="004A1170"/>
    <w:rsid w:val="004A178D"/>
    <w:rsid w:val="004A1DC4"/>
    <w:rsid w:val="004A1F7B"/>
    <w:rsid w:val="004A3771"/>
    <w:rsid w:val="004A3ECB"/>
    <w:rsid w:val="004A4683"/>
    <w:rsid w:val="004A7B86"/>
    <w:rsid w:val="004B17C2"/>
    <w:rsid w:val="004B23DF"/>
    <w:rsid w:val="004B3519"/>
    <w:rsid w:val="004B351A"/>
    <w:rsid w:val="004B434F"/>
    <w:rsid w:val="004B52C1"/>
    <w:rsid w:val="004B710D"/>
    <w:rsid w:val="004B7AE9"/>
    <w:rsid w:val="004C2747"/>
    <w:rsid w:val="004C2B4E"/>
    <w:rsid w:val="004C2EF0"/>
    <w:rsid w:val="004C331F"/>
    <w:rsid w:val="004C335F"/>
    <w:rsid w:val="004C37DC"/>
    <w:rsid w:val="004C44D2"/>
    <w:rsid w:val="004C4D72"/>
    <w:rsid w:val="004C50AA"/>
    <w:rsid w:val="004D07BB"/>
    <w:rsid w:val="004D0F49"/>
    <w:rsid w:val="004D178E"/>
    <w:rsid w:val="004D2A99"/>
    <w:rsid w:val="004D2D75"/>
    <w:rsid w:val="004D3050"/>
    <w:rsid w:val="004D3385"/>
    <w:rsid w:val="004D3578"/>
    <w:rsid w:val="004D380D"/>
    <w:rsid w:val="004D386C"/>
    <w:rsid w:val="004D5769"/>
    <w:rsid w:val="004E06AD"/>
    <w:rsid w:val="004E0B16"/>
    <w:rsid w:val="004E0C1F"/>
    <w:rsid w:val="004E213A"/>
    <w:rsid w:val="004E24A5"/>
    <w:rsid w:val="004E2E86"/>
    <w:rsid w:val="004E30B2"/>
    <w:rsid w:val="004E4011"/>
    <w:rsid w:val="004E4C07"/>
    <w:rsid w:val="004E4EFA"/>
    <w:rsid w:val="004E516B"/>
    <w:rsid w:val="004E5B7E"/>
    <w:rsid w:val="004E5D4B"/>
    <w:rsid w:val="004E6967"/>
    <w:rsid w:val="004E7553"/>
    <w:rsid w:val="004F05C0"/>
    <w:rsid w:val="004F0FBE"/>
    <w:rsid w:val="004F2303"/>
    <w:rsid w:val="004F2410"/>
    <w:rsid w:val="004F31CE"/>
    <w:rsid w:val="004F4540"/>
    <w:rsid w:val="004F544E"/>
    <w:rsid w:val="004F555D"/>
    <w:rsid w:val="004F73A7"/>
    <w:rsid w:val="00501B23"/>
    <w:rsid w:val="00503171"/>
    <w:rsid w:val="00503358"/>
    <w:rsid w:val="0050383E"/>
    <w:rsid w:val="005058E8"/>
    <w:rsid w:val="00506C28"/>
    <w:rsid w:val="00506DD5"/>
    <w:rsid w:val="00507FE3"/>
    <w:rsid w:val="00510C74"/>
    <w:rsid w:val="00510DF3"/>
    <w:rsid w:val="00512900"/>
    <w:rsid w:val="00512931"/>
    <w:rsid w:val="00513673"/>
    <w:rsid w:val="0051393F"/>
    <w:rsid w:val="0051682A"/>
    <w:rsid w:val="00516CC8"/>
    <w:rsid w:val="005204E7"/>
    <w:rsid w:val="00523847"/>
    <w:rsid w:val="005238C7"/>
    <w:rsid w:val="0052660E"/>
    <w:rsid w:val="00526809"/>
    <w:rsid w:val="00527C2E"/>
    <w:rsid w:val="005303F2"/>
    <w:rsid w:val="00530733"/>
    <w:rsid w:val="00531CD6"/>
    <w:rsid w:val="005329F6"/>
    <w:rsid w:val="00532F0E"/>
    <w:rsid w:val="00533069"/>
    <w:rsid w:val="00533B27"/>
    <w:rsid w:val="00533CC3"/>
    <w:rsid w:val="00534414"/>
    <w:rsid w:val="00534DA0"/>
    <w:rsid w:val="005363C1"/>
    <w:rsid w:val="00536F9F"/>
    <w:rsid w:val="00537809"/>
    <w:rsid w:val="005403FC"/>
    <w:rsid w:val="0054132C"/>
    <w:rsid w:val="00541A2A"/>
    <w:rsid w:val="00541A65"/>
    <w:rsid w:val="005426F3"/>
    <w:rsid w:val="005432D9"/>
    <w:rsid w:val="00543E6C"/>
    <w:rsid w:val="0054466B"/>
    <w:rsid w:val="00545F77"/>
    <w:rsid w:val="005503BC"/>
    <w:rsid w:val="005504B7"/>
    <w:rsid w:val="00551EFB"/>
    <w:rsid w:val="0055391A"/>
    <w:rsid w:val="00554893"/>
    <w:rsid w:val="00555A2B"/>
    <w:rsid w:val="005563D4"/>
    <w:rsid w:val="005569EE"/>
    <w:rsid w:val="005578A1"/>
    <w:rsid w:val="00564730"/>
    <w:rsid w:val="00565087"/>
    <w:rsid w:val="00565387"/>
    <w:rsid w:val="0056573F"/>
    <w:rsid w:val="0056577C"/>
    <w:rsid w:val="0056786A"/>
    <w:rsid w:val="0057095D"/>
    <w:rsid w:val="00571279"/>
    <w:rsid w:val="00572BD9"/>
    <w:rsid w:val="00573250"/>
    <w:rsid w:val="0057503E"/>
    <w:rsid w:val="00575FC5"/>
    <w:rsid w:val="0057612D"/>
    <w:rsid w:val="00576A2F"/>
    <w:rsid w:val="00577FE4"/>
    <w:rsid w:val="005815D9"/>
    <w:rsid w:val="00581B17"/>
    <w:rsid w:val="00582A16"/>
    <w:rsid w:val="00582FD9"/>
    <w:rsid w:val="005844A2"/>
    <w:rsid w:val="005857D0"/>
    <w:rsid w:val="00585FB5"/>
    <w:rsid w:val="00586384"/>
    <w:rsid w:val="00586CEA"/>
    <w:rsid w:val="00587625"/>
    <w:rsid w:val="00590631"/>
    <w:rsid w:val="005906C2"/>
    <w:rsid w:val="00592722"/>
    <w:rsid w:val="00593383"/>
    <w:rsid w:val="00594ACF"/>
    <w:rsid w:val="005A066D"/>
    <w:rsid w:val="005A13AB"/>
    <w:rsid w:val="005A1723"/>
    <w:rsid w:val="005A2404"/>
    <w:rsid w:val="005A2810"/>
    <w:rsid w:val="005A4730"/>
    <w:rsid w:val="005A49C6"/>
    <w:rsid w:val="005A4AE6"/>
    <w:rsid w:val="005A54D3"/>
    <w:rsid w:val="005A5859"/>
    <w:rsid w:val="005A5862"/>
    <w:rsid w:val="005A6453"/>
    <w:rsid w:val="005A68E1"/>
    <w:rsid w:val="005A7DA0"/>
    <w:rsid w:val="005B1E94"/>
    <w:rsid w:val="005B29CD"/>
    <w:rsid w:val="005B33E1"/>
    <w:rsid w:val="005B71CF"/>
    <w:rsid w:val="005B79C1"/>
    <w:rsid w:val="005C0359"/>
    <w:rsid w:val="005C0963"/>
    <w:rsid w:val="005C0B6D"/>
    <w:rsid w:val="005C0E92"/>
    <w:rsid w:val="005C1751"/>
    <w:rsid w:val="005C1ADE"/>
    <w:rsid w:val="005C24D9"/>
    <w:rsid w:val="005C2D31"/>
    <w:rsid w:val="005C38D2"/>
    <w:rsid w:val="005C3CAA"/>
    <w:rsid w:val="005C4629"/>
    <w:rsid w:val="005C57B4"/>
    <w:rsid w:val="005C58FD"/>
    <w:rsid w:val="005C766E"/>
    <w:rsid w:val="005C7CD5"/>
    <w:rsid w:val="005D0088"/>
    <w:rsid w:val="005D0387"/>
    <w:rsid w:val="005D1047"/>
    <w:rsid w:val="005D1E2D"/>
    <w:rsid w:val="005D27C4"/>
    <w:rsid w:val="005D6CC8"/>
    <w:rsid w:val="005E02C1"/>
    <w:rsid w:val="005E07FC"/>
    <w:rsid w:val="005E1ACB"/>
    <w:rsid w:val="005E202E"/>
    <w:rsid w:val="005E270B"/>
    <w:rsid w:val="005E4144"/>
    <w:rsid w:val="005E4DA2"/>
    <w:rsid w:val="005E68C9"/>
    <w:rsid w:val="005E6CCA"/>
    <w:rsid w:val="005E70F3"/>
    <w:rsid w:val="005F07FC"/>
    <w:rsid w:val="005F25FC"/>
    <w:rsid w:val="005F3E69"/>
    <w:rsid w:val="005F4490"/>
    <w:rsid w:val="005F5BE3"/>
    <w:rsid w:val="006020E5"/>
    <w:rsid w:val="00602683"/>
    <w:rsid w:val="00602C74"/>
    <w:rsid w:val="006049C9"/>
    <w:rsid w:val="00605142"/>
    <w:rsid w:val="00605570"/>
    <w:rsid w:val="00605947"/>
    <w:rsid w:val="00605B43"/>
    <w:rsid w:val="006070E3"/>
    <w:rsid w:val="006078D8"/>
    <w:rsid w:val="0061048C"/>
    <w:rsid w:val="00611566"/>
    <w:rsid w:val="006122EA"/>
    <w:rsid w:val="0061240D"/>
    <w:rsid w:val="006137EE"/>
    <w:rsid w:val="00613A36"/>
    <w:rsid w:val="006143AC"/>
    <w:rsid w:val="00614B61"/>
    <w:rsid w:val="00617096"/>
    <w:rsid w:val="0062033E"/>
    <w:rsid w:val="0062099A"/>
    <w:rsid w:val="00621193"/>
    <w:rsid w:val="0062134E"/>
    <w:rsid w:val="00621F6A"/>
    <w:rsid w:val="00622500"/>
    <w:rsid w:val="006228C1"/>
    <w:rsid w:val="00626AD1"/>
    <w:rsid w:val="006300CD"/>
    <w:rsid w:val="00631084"/>
    <w:rsid w:val="00631085"/>
    <w:rsid w:val="00632142"/>
    <w:rsid w:val="006322FE"/>
    <w:rsid w:val="00632BCC"/>
    <w:rsid w:val="00633960"/>
    <w:rsid w:val="006346C1"/>
    <w:rsid w:val="0063551E"/>
    <w:rsid w:val="006358D0"/>
    <w:rsid w:val="00636C28"/>
    <w:rsid w:val="00640385"/>
    <w:rsid w:val="00640B9A"/>
    <w:rsid w:val="00640FCD"/>
    <w:rsid w:val="0064129E"/>
    <w:rsid w:val="00645240"/>
    <w:rsid w:val="00645A5F"/>
    <w:rsid w:val="006461DA"/>
    <w:rsid w:val="00646797"/>
    <w:rsid w:val="006468F5"/>
    <w:rsid w:val="00646D99"/>
    <w:rsid w:val="006473DA"/>
    <w:rsid w:val="006505C3"/>
    <w:rsid w:val="006536C1"/>
    <w:rsid w:val="00654823"/>
    <w:rsid w:val="00654DB7"/>
    <w:rsid w:val="0065632B"/>
    <w:rsid w:val="00656624"/>
    <w:rsid w:val="006567DA"/>
    <w:rsid w:val="00656910"/>
    <w:rsid w:val="00656C97"/>
    <w:rsid w:val="006574C0"/>
    <w:rsid w:val="0066081C"/>
    <w:rsid w:val="00660D87"/>
    <w:rsid w:val="00660F11"/>
    <w:rsid w:val="00662A84"/>
    <w:rsid w:val="0066409A"/>
    <w:rsid w:val="006641E3"/>
    <w:rsid w:val="00665ACA"/>
    <w:rsid w:val="006670DF"/>
    <w:rsid w:val="00670B9D"/>
    <w:rsid w:val="00671D43"/>
    <w:rsid w:val="0067204D"/>
    <w:rsid w:val="006727BB"/>
    <w:rsid w:val="00674132"/>
    <w:rsid w:val="006743A6"/>
    <w:rsid w:val="00674A15"/>
    <w:rsid w:val="0067558F"/>
    <w:rsid w:val="00676CAF"/>
    <w:rsid w:val="00676DDC"/>
    <w:rsid w:val="0068080B"/>
    <w:rsid w:val="00681CB1"/>
    <w:rsid w:val="00682E46"/>
    <w:rsid w:val="00683164"/>
    <w:rsid w:val="00683275"/>
    <w:rsid w:val="00683926"/>
    <w:rsid w:val="006845AD"/>
    <w:rsid w:val="0068527C"/>
    <w:rsid w:val="006854AC"/>
    <w:rsid w:val="00685FD9"/>
    <w:rsid w:val="0068766C"/>
    <w:rsid w:val="0069028C"/>
    <w:rsid w:val="0069261E"/>
    <w:rsid w:val="006953AE"/>
    <w:rsid w:val="00695BAF"/>
    <w:rsid w:val="00695C9D"/>
    <w:rsid w:val="00695D6A"/>
    <w:rsid w:val="00696821"/>
    <w:rsid w:val="00697C8F"/>
    <w:rsid w:val="006A1E77"/>
    <w:rsid w:val="006A21F6"/>
    <w:rsid w:val="006A3833"/>
    <w:rsid w:val="006A64E5"/>
    <w:rsid w:val="006A7140"/>
    <w:rsid w:val="006A775B"/>
    <w:rsid w:val="006B0F9C"/>
    <w:rsid w:val="006B324A"/>
    <w:rsid w:val="006B4206"/>
    <w:rsid w:val="006B5727"/>
    <w:rsid w:val="006B5BF4"/>
    <w:rsid w:val="006C1266"/>
    <w:rsid w:val="006C193E"/>
    <w:rsid w:val="006C34D6"/>
    <w:rsid w:val="006C3A88"/>
    <w:rsid w:val="006C3CC7"/>
    <w:rsid w:val="006C5305"/>
    <w:rsid w:val="006C66D8"/>
    <w:rsid w:val="006C6A1A"/>
    <w:rsid w:val="006D12A6"/>
    <w:rsid w:val="006D1410"/>
    <w:rsid w:val="006D1D10"/>
    <w:rsid w:val="006D1E24"/>
    <w:rsid w:val="006D2C44"/>
    <w:rsid w:val="006D35DE"/>
    <w:rsid w:val="006D5954"/>
    <w:rsid w:val="006D5A37"/>
    <w:rsid w:val="006D6AE6"/>
    <w:rsid w:val="006E0123"/>
    <w:rsid w:val="006E1057"/>
    <w:rsid w:val="006E1417"/>
    <w:rsid w:val="006E24AB"/>
    <w:rsid w:val="006E56A7"/>
    <w:rsid w:val="006E6BEC"/>
    <w:rsid w:val="006F228A"/>
    <w:rsid w:val="006F238C"/>
    <w:rsid w:val="006F256D"/>
    <w:rsid w:val="006F4107"/>
    <w:rsid w:val="006F6773"/>
    <w:rsid w:val="006F6A2C"/>
    <w:rsid w:val="006F6B64"/>
    <w:rsid w:val="006F75FE"/>
    <w:rsid w:val="007002B8"/>
    <w:rsid w:val="00701CD3"/>
    <w:rsid w:val="007037DA"/>
    <w:rsid w:val="007041D1"/>
    <w:rsid w:val="007069DC"/>
    <w:rsid w:val="00710201"/>
    <w:rsid w:val="00711148"/>
    <w:rsid w:val="00711B56"/>
    <w:rsid w:val="00711BAB"/>
    <w:rsid w:val="007121F6"/>
    <w:rsid w:val="0071265A"/>
    <w:rsid w:val="007129BB"/>
    <w:rsid w:val="00712E3D"/>
    <w:rsid w:val="00714A77"/>
    <w:rsid w:val="00715C79"/>
    <w:rsid w:val="007165FB"/>
    <w:rsid w:val="00717E2A"/>
    <w:rsid w:val="00720025"/>
    <w:rsid w:val="0072042F"/>
    <w:rsid w:val="0072073A"/>
    <w:rsid w:val="00720DC4"/>
    <w:rsid w:val="007210F4"/>
    <w:rsid w:val="007220A8"/>
    <w:rsid w:val="0072268B"/>
    <w:rsid w:val="00722DA9"/>
    <w:rsid w:val="00723B23"/>
    <w:rsid w:val="00726791"/>
    <w:rsid w:val="007300FA"/>
    <w:rsid w:val="00730D7E"/>
    <w:rsid w:val="007317D1"/>
    <w:rsid w:val="00732507"/>
    <w:rsid w:val="007342B5"/>
    <w:rsid w:val="00734A5B"/>
    <w:rsid w:val="00734E2A"/>
    <w:rsid w:val="00736EEC"/>
    <w:rsid w:val="00737290"/>
    <w:rsid w:val="00737C2A"/>
    <w:rsid w:val="0074022A"/>
    <w:rsid w:val="00741CB0"/>
    <w:rsid w:val="0074395F"/>
    <w:rsid w:val="00744E76"/>
    <w:rsid w:val="00745037"/>
    <w:rsid w:val="007503BB"/>
    <w:rsid w:val="007522D5"/>
    <w:rsid w:val="00753C5C"/>
    <w:rsid w:val="00753FC2"/>
    <w:rsid w:val="0075481A"/>
    <w:rsid w:val="007551B5"/>
    <w:rsid w:val="0075565A"/>
    <w:rsid w:val="00755A6A"/>
    <w:rsid w:val="007568E8"/>
    <w:rsid w:val="00756A4A"/>
    <w:rsid w:val="00757D40"/>
    <w:rsid w:val="00760AF6"/>
    <w:rsid w:val="007611F8"/>
    <w:rsid w:val="00762418"/>
    <w:rsid w:val="007644B4"/>
    <w:rsid w:val="0076453C"/>
    <w:rsid w:val="00764C8D"/>
    <w:rsid w:val="007662B5"/>
    <w:rsid w:val="007667D4"/>
    <w:rsid w:val="00771212"/>
    <w:rsid w:val="00772391"/>
    <w:rsid w:val="00774703"/>
    <w:rsid w:val="007751FD"/>
    <w:rsid w:val="0077786F"/>
    <w:rsid w:val="00781F0F"/>
    <w:rsid w:val="00782D0B"/>
    <w:rsid w:val="00782E2C"/>
    <w:rsid w:val="00783C0A"/>
    <w:rsid w:val="00783FFA"/>
    <w:rsid w:val="0078417C"/>
    <w:rsid w:val="00784198"/>
    <w:rsid w:val="0078727C"/>
    <w:rsid w:val="007872CB"/>
    <w:rsid w:val="0079049D"/>
    <w:rsid w:val="007904DB"/>
    <w:rsid w:val="007907B7"/>
    <w:rsid w:val="00792649"/>
    <w:rsid w:val="0079364A"/>
    <w:rsid w:val="00793DC5"/>
    <w:rsid w:val="007954A6"/>
    <w:rsid w:val="00796198"/>
    <w:rsid w:val="00796304"/>
    <w:rsid w:val="00796823"/>
    <w:rsid w:val="00796948"/>
    <w:rsid w:val="0079789B"/>
    <w:rsid w:val="00797C11"/>
    <w:rsid w:val="007A025B"/>
    <w:rsid w:val="007A0E03"/>
    <w:rsid w:val="007A1775"/>
    <w:rsid w:val="007A2E55"/>
    <w:rsid w:val="007A336C"/>
    <w:rsid w:val="007A3F8F"/>
    <w:rsid w:val="007A4360"/>
    <w:rsid w:val="007A4721"/>
    <w:rsid w:val="007A4C53"/>
    <w:rsid w:val="007A6AF7"/>
    <w:rsid w:val="007B09C8"/>
    <w:rsid w:val="007B0A76"/>
    <w:rsid w:val="007B0F47"/>
    <w:rsid w:val="007B18D8"/>
    <w:rsid w:val="007B2938"/>
    <w:rsid w:val="007B2F34"/>
    <w:rsid w:val="007B50A6"/>
    <w:rsid w:val="007B6562"/>
    <w:rsid w:val="007B79B0"/>
    <w:rsid w:val="007C095F"/>
    <w:rsid w:val="007C1AB3"/>
    <w:rsid w:val="007C1ED5"/>
    <w:rsid w:val="007C2DD0"/>
    <w:rsid w:val="007C33F5"/>
    <w:rsid w:val="007C4BF1"/>
    <w:rsid w:val="007C4EB5"/>
    <w:rsid w:val="007C5345"/>
    <w:rsid w:val="007C57CD"/>
    <w:rsid w:val="007C6438"/>
    <w:rsid w:val="007C7B75"/>
    <w:rsid w:val="007C7CB7"/>
    <w:rsid w:val="007D2291"/>
    <w:rsid w:val="007D2778"/>
    <w:rsid w:val="007D36F3"/>
    <w:rsid w:val="007D516B"/>
    <w:rsid w:val="007D554C"/>
    <w:rsid w:val="007D7EE6"/>
    <w:rsid w:val="007E27DF"/>
    <w:rsid w:val="007E2A9D"/>
    <w:rsid w:val="007E55E1"/>
    <w:rsid w:val="007E6420"/>
    <w:rsid w:val="007E79E2"/>
    <w:rsid w:val="007F0CBE"/>
    <w:rsid w:val="007F1064"/>
    <w:rsid w:val="007F1E0A"/>
    <w:rsid w:val="007F1EA6"/>
    <w:rsid w:val="007F2E08"/>
    <w:rsid w:val="007F3A6F"/>
    <w:rsid w:val="007F3E5C"/>
    <w:rsid w:val="007F5ADE"/>
    <w:rsid w:val="007F6BD2"/>
    <w:rsid w:val="00800E7D"/>
    <w:rsid w:val="0080168D"/>
    <w:rsid w:val="008024FA"/>
    <w:rsid w:val="008028A4"/>
    <w:rsid w:val="00804CAC"/>
    <w:rsid w:val="00805172"/>
    <w:rsid w:val="00807BFC"/>
    <w:rsid w:val="00807E48"/>
    <w:rsid w:val="00810C5C"/>
    <w:rsid w:val="00811C3F"/>
    <w:rsid w:val="00812F2D"/>
    <w:rsid w:val="00813245"/>
    <w:rsid w:val="00813644"/>
    <w:rsid w:val="0081399B"/>
    <w:rsid w:val="008139FC"/>
    <w:rsid w:val="00814A6B"/>
    <w:rsid w:val="00814E26"/>
    <w:rsid w:val="00814F34"/>
    <w:rsid w:val="0082149D"/>
    <w:rsid w:val="008214F7"/>
    <w:rsid w:val="00821504"/>
    <w:rsid w:val="00821CC9"/>
    <w:rsid w:val="00822FEB"/>
    <w:rsid w:val="00823BAC"/>
    <w:rsid w:val="008249F9"/>
    <w:rsid w:val="00827CE8"/>
    <w:rsid w:val="008306F3"/>
    <w:rsid w:val="00830A3B"/>
    <w:rsid w:val="00830C47"/>
    <w:rsid w:val="00830E92"/>
    <w:rsid w:val="00830F33"/>
    <w:rsid w:val="00834EDF"/>
    <w:rsid w:val="00836F3F"/>
    <w:rsid w:val="00840DE0"/>
    <w:rsid w:val="00841D8B"/>
    <w:rsid w:val="00842A53"/>
    <w:rsid w:val="0084395A"/>
    <w:rsid w:val="008442F1"/>
    <w:rsid w:val="00844584"/>
    <w:rsid w:val="00844924"/>
    <w:rsid w:val="00844B55"/>
    <w:rsid w:val="008456D2"/>
    <w:rsid w:val="008469DA"/>
    <w:rsid w:val="00847B0C"/>
    <w:rsid w:val="00847CD0"/>
    <w:rsid w:val="0085044D"/>
    <w:rsid w:val="008514A8"/>
    <w:rsid w:val="008562AB"/>
    <w:rsid w:val="00857624"/>
    <w:rsid w:val="008576F1"/>
    <w:rsid w:val="008607A8"/>
    <w:rsid w:val="008608DB"/>
    <w:rsid w:val="00860E00"/>
    <w:rsid w:val="00862055"/>
    <w:rsid w:val="00863223"/>
    <w:rsid w:val="00863415"/>
    <w:rsid w:val="0086354A"/>
    <w:rsid w:val="0086446A"/>
    <w:rsid w:val="0086770B"/>
    <w:rsid w:val="00867E39"/>
    <w:rsid w:val="008704E8"/>
    <w:rsid w:val="00871061"/>
    <w:rsid w:val="008724C4"/>
    <w:rsid w:val="0087291E"/>
    <w:rsid w:val="00874221"/>
    <w:rsid w:val="008768CA"/>
    <w:rsid w:val="00877EF9"/>
    <w:rsid w:val="00880559"/>
    <w:rsid w:val="0088168D"/>
    <w:rsid w:val="00881D95"/>
    <w:rsid w:val="00881F05"/>
    <w:rsid w:val="008833D6"/>
    <w:rsid w:val="00884AB7"/>
    <w:rsid w:val="00886F20"/>
    <w:rsid w:val="008870A2"/>
    <w:rsid w:val="00887307"/>
    <w:rsid w:val="00887A55"/>
    <w:rsid w:val="00890012"/>
    <w:rsid w:val="00890C51"/>
    <w:rsid w:val="0089286A"/>
    <w:rsid w:val="00893244"/>
    <w:rsid w:val="008932D8"/>
    <w:rsid w:val="008942E0"/>
    <w:rsid w:val="00895AB6"/>
    <w:rsid w:val="00895CC6"/>
    <w:rsid w:val="00897318"/>
    <w:rsid w:val="008976E6"/>
    <w:rsid w:val="008A2B6E"/>
    <w:rsid w:val="008A31CD"/>
    <w:rsid w:val="008A38C2"/>
    <w:rsid w:val="008A3D5C"/>
    <w:rsid w:val="008A3DC2"/>
    <w:rsid w:val="008A4281"/>
    <w:rsid w:val="008A4989"/>
    <w:rsid w:val="008A5522"/>
    <w:rsid w:val="008A6335"/>
    <w:rsid w:val="008A7136"/>
    <w:rsid w:val="008A791E"/>
    <w:rsid w:val="008B0856"/>
    <w:rsid w:val="008B2F81"/>
    <w:rsid w:val="008B4297"/>
    <w:rsid w:val="008B5306"/>
    <w:rsid w:val="008B549E"/>
    <w:rsid w:val="008B54E8"/>
    <w:rsid w:val="008B6641"/>
    <w:rsid w:val="008C0342"/>
    <w:rsid w:val="008C1682"/>
    <w:rsid w:val="008C2E2A"/>
    <w:rsid w:val="008C3057"/>
    <w:rsid w:val="008C4869"/>
    <w:rsid w:val="008C49F6"/>
    <w:rsid w:val="008C7196"/>
    <w:rsid w:val="008D0C8C"/>
    <w:rsid w:val="008D0F6F"/>
    <w:rsid w:val="008D222E"/>
    <w:rsid w:val="008D2E4D"/>
    <w:rsid w:val="008D4478"/>
    <w:rsid w:val="008D4B52"/>
    <w:rsid w:val="008D4ED4"/>
    <w:rsid w:val="008D64DB"/>
    <w:rsid w:val="008D69B6"/>
    <w:rsid w:val="008D7CD0"/>
    <w:rsid w:val="008D7DE0"/>
    <w:rsid w:val="008E0A79"/>
    <w:rsid w:val="008E0ADE"/>
    <w:rsid w:val="008E2B65"/>
    <w:rsid w:val="008E2D15"/>
    <w:rsid w:val="008E482E"/>
    <w:rsid w:val="008E4EC8"/>
    <w:rsid w:val="008E5826"/>
    <w:rsid w:val="008F0AFA"/>
    <w:rsid w:val="008F0E09"/>
    <w:rsid w:val="008F0E67"/>
    <w:rsid w:val="008F251D"/>
    <w:rsid w:val="008F396F"/>
    <w:rsid w:val="008F3DCD"/>
    <w:rsid w:val="008F54E5"/>
    <w:rsid w:val="008F6140"/>
    <w:rsid w:val="008F6396"/>
    <w:rsid w:val="008F67B2"/>
    <w:rsid w:val="008F7353"/>
    <w:rsid w:val="00900123"/>
    <w:rsid w:val="009017B8"/>
    <w:rsid w:val="0090271F"/>
    <w:rsid w:val="0090275C"/>
    <w:rsid w:val="00902DB9"/>
    <w:rsid w:val="0090466A"/>
    <w:rsid w:val="00905E5A"/>
    <w:rsid w:val="00905F86"/>
    <w:rsid w:val="0090662A"/>
    <w:rsid w:val="009070B5"/>
    <w:rsid w:val="0091147A"/>
    <w:rsid w:val="00911F55"/>
    <w:rsid w:val="00912C05"/>
    <w:rsid w:val="00913325"/>
    <w:rsid w:val="00913804"/>
    <w:rsid w:val="009140F8"/>
    <w:rsid w:val="00914DD9"/>
    <w:rsid w:val="0091514D"/>
    <w:rsid w:val="00915F47"/>
    <w:rsid w:val="00920A95"/>
    <w:rsid w:val="009223CD"/>
    <w:rsid w:val="00923525"/>
    <w:rsid w:val="00923655"/>
    <w:rsid w:val="009248C6"/>
    <w:rsid w:val="00924DEB"/>
    <w:rsid w:val="00924F5F"/>
    <w:rsid w:val="009265D5"/>
    <w:rsid w:val="00927E8E"/>
    <w:rsid w:val="00930330"/>
    <w:rsid w:val="00931058"/>
    <w:rsid w:val="00933615"/>
    <w:rsid w:val="00933664"/>
    <w:rsid w:val="009339CB"/>
    <w:rsid w:val="00934D41"/>
    <w:rsid w:val="00936071"/>
    <w:rsid w:val="009361F0"/>
    <w:rsid w:val="009376CD"/>
    <w:rsid w:val="00937B59"/>
    <w:rsid w:val="0094017C"/>
    <w:rsid w:val="00940212"/>
    <w:rsid w:val="00940D58"/>
    <w:rsid w:val="009411E5"/>
    <w:rsid w:val="00942EC2"/>
    <w:rsid w:val="009440FD"/>
    <w:rsid w:val="00945614"/>
    <w:rsid w:val="0094637A"/>
    <w:rsid w:val="009463EB"/>
    <w:rsid w:val="009472FA"/>
    <w:rsid w:val="00947967"/>
    <w:rsid w:val="009479BA"/>
    <w:rsid w:val="00947D0F"/>
    <w:rsid w:val="0095235C"/>
    <w:rsid w:val="00953E94"/>
    <w:rsid w:val="00953F1A"/>
    <w:rsid w:val="009552D8"/>
    <w:rsid w:val="00955AB9"/>
    <w:rsid w:val="00957CEE"/>
    <w:rsid w:val="00957E16"/>
    <w:rsid w:val="00961B32"/>
    <w:rsid w:val="00962509"/>
    <w:rsid w:val="00962594"/>
    <w:rsid w:val="009641C4"/>
    <w:rsid w:val="009642CC"/>
    <w:rsid w:val="00964F1C"/>
    <w:rsid w:val="00965833"/>
    <w:rsid w:val="009659AE"/>
    <w:rsid w:val="0096773A"/>
    <w:rsid w:val="0097037D"/>
    <w:rsid w:val="00970758"/>
    <w:rsid w:val="00970B51"/>
    <w:rsid w:val="00970DB3"/>
    <w:rsid w:val="00972FBB"/>
    <w:rsid w:val="009730D7"/>
    <w:rsid w:val="00974BB0"/>
    <w:rsid w:val="00975BCD"/>
    <w:rsid w:val="00977B11"/>
    <w:rsid w:val="0098016E"/>
    <w:rsid w:val="00980191"/>
    <w:rsid w:val="009818A2"/>
    <w:rsid w:val="0098199F"/>
    <w:rsid w:val="00982EB4"/>
    <w:rsid w:val="00982F27"/>
    <w:rsid w:val="009844A3"/>
    <w:rsid w:val="009845F3"/>
    <w:rsid w:val="00985106"/>
    <w:rsid w:val="009861A5"/>
    <w:rsid w:val="00986311"/>
    <w:rsid w:val="009904B4"/>
    <w:rsid w:val="00990A9C"/>
    <w:rsid w:val="009928A9"/>
    <w:rsid w:val="0099545D"/>
    <w:rsid w:val="00995597"/>
    <w:rsid w:val="00996138"/>
    <w:rsid w:val="00996188"/>
    <w:rsid w:val="00996847"/>
    <w:rsid w:val="00996C45"/>
    <w:rsid w:val="009A0AF3"/>
    <w:rsid w:val="009A3976"/>
    <w:rsid w:val="009A5C47"/>
    <w:rsid w:val="009B07CD"/>
    <w:rsid w:val="009B0C04"/>
    <w:rsid w:val="009B1481"/>
    <w:rsid w:val="009B2B8E"/>
    <w:rsid w:val="009B3394"/>
    <w:rsid w:val="009B4D0E"/>
    <w:rsid w:val="009C0908"/>
    <w:rsid w:val="009C19E9"/>
    <w:rsid w:val="009C1A59"/>
    <w:rsid w:val="009C35ED"/>
    <w:rsid w:val="009C5668"/>
    <w:rsid w:val="009C7B70"/>
    <w:rsid w:val="009D2D01"/>
    <w:rsid w:val="009D3DC9"/>
    <w:rsid w:val="009D4222"/>
    <w:rsid w:val="009D4729"/>
    <w:rsid w:val="009D4945"/>
    <w:rsid w:val="009D55E2"/>
    <w:rsid w:val="009D5C4C"/>
    <w:rsid w:val="009D74A6"/>
    <w:rsid w:val="009E0E87"/>
    <w:rsid w:val="009E111F"/>
    <w:rsid w:val="009E20D6"/>
    <w:rsid w:val="009E260C"/>
    <w:rsid w:val="009E2F42"/>
    <w:rsid w:val="009E55AD"/>
    <w:rsid w:val="009E6271"/>
    <w:rsid w:val="009E6BFB"/>
    <w:rsid w:val="009F03DB"/>
    <w:rsid w:val="009F1DA6"/>
    <w:rsid w:val="009F2EF0"/>
    <w:rsid w:val="009F3138"/>
    <w:rsid w:val="009F76D7"/>
    <w:rsid w:val="00A008A9"/>
    <w:rsid w:val="00A01AED"/>
    <w:rsid w:val="00A02A2F"/>
    <w:rsid w:val="00A03311"/>
    <w:rsid w:val="00A03E45"/>
    <w:rsid w:val="00A06611"/>
    <w:rsid w:val="00A079D2"/>
    <w:rsid w:val="00A10D10"/>
    <w:rsid w:val="00A10F02"/>
    <w:rsid w:val="00A13631"/>
    <w:rsid w:val="00A13998"/>
    <w:rsid w:val="00A13C2B"/>
    <w:rsid w:val="00A141CD"/>
    <w:rsid w:val="00A14307"/>
    <w:rsid w:val="00A16F55"/>
    <w:rsid w:val="00A17176"/>
    <w:rsid w:val="00A17A7A"/>
    <w:rsid w:val="00A204CA"/>
    <w:rsid w:val="00A209D6"/>
    <w:rsid w:val="00A22738"/>
    <w:rsid w:val="00A22B2F"/>
    <w:rsid w:val="00A22F81"/>
    <w:rsid w:val="00A23E33"/>
    <w:rsid w:val="00A25595"/>
    <w:rsid w:val="00A25643"/>
    <w:rsid w:val="00A2587B"/>
    <w:rsid w:val="00A259A6"/>
    <w:rsid w:val="00A25DE5"/>
    <w:rsid w:val="00A26C21"/>
    <w:rsid w:val="00A275AB"/>
    <w:rsid w:val="00A31332"/>
    <w:rsid w:val="00A31833"/>
    <w:rsid w:val="00A31A87"/>
    <w:rsid w:val="00A320DA"/>
    <w:rsid w:val="00A32193"/>
    <w:rsid w:val="00A33624"/>
    <w:rsid w:val="00A33C9C"/>
    <w:rsid w:val="00A349E1"/>
    <w:rsid w:val="00A34FD4"/>
    <w:rsid w:val="00A353D9"/>
    <w:rsid w:val="00A36F5F"/>
    <w:rsid w:val="00A40664"/>
    <w:rsid w:val="00A40E90"/>
    <w:rsid w:val="00A42B5B"/>
    <w:rsid w:val="00A42EAF"/>
    <w:rsid w:val="00A430EC"/>
    <w:rsid w:val="00A433CD"/>
    <w:rsid w:val="00A4567D"/>
    <w:rsid w:val="00A45B1E"/>
    <w:rsid w:val="00A51DC0"/>
    <w:rsid w:val="00A51FB4"/>
    <w:rsid w:val="00A53724"/>
    <w:rsid w:val="00A53E83"/>
    <w:rsid w:val="00A54B2B"/>
    <w:rsid w:val="00A6074F"/>
    <w:rsid w:val="00A607DE"/>
    <w:rsid w:val="00A608DD"/>
    <w:rsid w:val="00A6161A"/>
    <w:rsid w:val="00A664CA"/>
    <w:rsid w:val="00A67610"/>
    <w:rsid w:val="00A67F58"/>
    <w:rsid w:val="00A703B6"/>
    <w:rsid w:val="00A70FC8"/>
    <w:rsid w:val="00A744D5"/>
    <w:rsid w:val="00A74E3E"/>
    <w:rsid w:val="00A76051"/>
    <w:rsid w:val="00A76830"/>
    <w:rsid w:val="00A80108"/>
    <w:rsid w:val="00A803B4"/>
    <w:rsid w:val="00A8094C"/>
    <w:rsid w:val="00A80D7B"/>
    <w:rsid w:val="00A8198D"/>
    <w:rsid w:val="00A81E41"/>
    <w:rsid w:val="00A82056"/>
    <w:rsid w:val="00A82346"/>
    <w:rsid w:val="00A83303"/>
    <w:rsid w:val="00A849E4"/>
    <w:rsid w:val="00A8732F"/>
    <w:rsid w:val="00A90B1A"/>
    <w:rsid w:val="00A92540"/>
    <w:rsid w:val="00A93059"/>
    <w:rsid w:val="00A9394A"/>
    <w:rsid w:val="00A9489C"/>
    <w:rsid w:val="00A95AD7"/>
    <w:rsid w:val="00A9671C"/>
    <w:rsid w:val="00A97041"/>
    <w:rsid w:val="00A97FF4"/>
    <w:rsid w:val="00AA1553"/>
    <w:rsid w:val="00AA23DF"/>
    <w:rsid w:val="00AA2819"/>
    <w:rsid w:val="00AA2FAB"/>
    <w:rsid w:val="00AA50A2"/>
    <w:rsid w:val="00AA55FB"/>
    <w:rsid w:val="00AA66E7"/>
    <w:rsid w:val="00AA68F7"/>
    <w:rsid w:val="00AA6E6E"/>
    <w:rsid w:val="00AB0493"/>
    <w:rsid w:val="00AB1983"/>
    <w:rsid w:val="00AB4F06"/>
    <w:rsid w:val="00AB5915"/>
    <w:rsid w:val="00AB5BB9"/>
    <w:rsid w:val="00AB5BC5"/>
    <w:rsid w:val="00AB5D24"/>
    <w:rsid w:val="00AB5DBE"/>
    <w:rsid w:val="00AB5FC3"/>
    <w:rsid w:val="00AB72AC"/>
    <w:rsid w:val="00AC1B5F"/>
    <w:rsid w:val="00AC23B3"/>
    <w:rsid w:val="00AC3388"/>
    <w:rsid w:val="00AC4C39"/>
    <w:rsid w:val="00AC64BF"/>
    <w:rsid w:val="00AC664B"/>
    <w:rsid w:val="00AC73ED"/>
    <w:rsid w:val="00AD0137"/>
    <w:rsid w:val="00AD0B68"/>
    <w:rsid w:val="00AD152F"/>
    <w:rsid w:val="00AD1C7A"/>
    <w:rsid w:val="00AD1DC7"/>
    <w:rsid w:val="00AD1F66"/>
    <w:rsid w:val="00AD2575"/>
    <w:rsid w:val="00AD32E6"/>
    <w:rsid w:val="00AD3ADE"/>
    <w:rsid w:val="00AD6C55"/>
    <w:rsid w:val="00AD7145"/>
    <w:rsid w:val="00AD71FB"/>
    <w:rsid w:val="00AD7DE6"/>
    <w:rsid w:val="00AD7E7C"/>
    <w:rsid w:val="00AE1150"/>
    <w:rsid w:val="00AE212A"/>
    <w:rsid w:val="00AE31CB"/>
    <w:rsid w:val="00AE381E"/>
    <w:rsid w:val="00AE7242"/>
    <w:rsid w:val="00AF1248"/>
    <w:rsid w:val="00AF14AE"/>
    <w:rsid w:val="00AF178F"/>
    <w:rsid w:val="00AF20B8"/>
    <w:rsid w:val="00AF548B"/>
    <w:rsid w:val="00AF54FF"/>
    <w:rsid w:val="00AF7E68"/>
    <w:rsid w:val="00AF7EEF"/>
    <w:rsid w:val="00B012A5"/>
    <w:rsid w:val="00B012D7"/>
    <w:rsid w:val="00B014E5"/>
    <w:rsid w:val="00B0196C"/>
    <w:rsid w:val="00B01A23"/>
    <w:rsid w:val="00B02B7E"/>
    <w:rsid w:val="00B03217"/>
    <w:rsid w:val="00B051B4"/>
    <w:rsid w:val="00B05380"/>
    <w:rsid w:val="00B05962"/>
    <w:rsid w:val="00B103B0"/>
    <w:rsid w:val="00B112D6"/>
    <w:rsid w:val="00B139C8"/>
    <w:rsid w:val="00B13ACF"/>
    <w:rsid w:val="00B13AF7"/>
    <w:rsid w:val="00B13FD0"/>
    <w:rsid w:val="00B140CB"/>
    <w:rsid w:val="00B15449"/>
    <w:rsid w:val="00B16BA9"/>
    <w:rsid w:val="00B16C2F"/>
    <w:rsid w:val="00B22724"/>
    <w:rsid w:val="00B23BCE"/>
    <w:rsid w:val="00B241A8"/>
    <w:rsid w:val="00B24BF5"/>
    <w:rsid w:val="00B24F61"/>
    <w:rsid w:val="00B2560D"/>
    <w:rsid w:val="00B265BC"/>
    <w:rsid w:val="00B27303"/>
    <w:rsid w:val="00B300F7"/>
    <w:rsid w:val="00B3033F"/>
    <w:rsid w:val="00B31EEA"/>
    <w:rsid w:val="00B34F0F"/>
    <w:rsid w:val="00B418DA"/>
    <w:rsid w:val="00B42F2D"/>
    <w:rsid w:val="00B4380D"/>
    <w:rsid w:val="00B464E8"/>
    <w:rsid w:val="00B4690C"/>
    <w:rsid w:val="00B479EE"/>
    <w:rsid w:val="00B47E7F"/>
    <w:rsid w:val="00B47FD1"/>
    <w:rsid w:val="00B50FC6"/>
    <w:rsid w:val="00B516BB"/>
    <w:rsid w:val="00B52CB3"/>
    <w:rsid w:val="00B53A8E"/>
    <w:rsid w:val="00B53D5F"/>
    <w:rsid w:val="00B5554A"/>
    <w:rsid w:val="00B55E5D"/>
    <w:rsid w:val="00B560D1"/>
    <w:rsid w:val="00B5751D"/>
    <w:rsid w:val="00B60242"/>
    <w:rsid w:val="00B60430"/>
    <w:rsid w:val="00B616FF"/>
    <w:rsid w:val="00B61B10"/>
    <w:rsid w:val="00B62A4B"/>
    <w:rsid w:val="00B63677"/>
    <w:rsid w:val="00B6466A"/>
    <w:rsid w:val="00B660C2"/>
    <w:rsid w:val="00B669E9"/>
    <w:rsid w:val="00B71928"/>
    <w:rsid w:val="00B721BC"/>
    <w:rsid w:val="00B72545"/>
    <w:rsid w:val="00B73010"/>
    <w:rsid w:val="00B7538C"/>
    <w:rsid w:val="00B7587E"/>
    <w:rsid w:val="00B7693E"/>
    <w:rsid w:val="00B774F1"/>
    <w:rsid w:val="00B81D46"/>
    <w:rsid w:val="00B81EFC"/>
    <w:rsid w:val="00B84061"/>
    <w:rsid w:val="00B84A25"/>
    <w:rsid w:val="00B84DB2"/>
    <w:rsid w:val="00B86230"/>
    <w:rsid w:val="00B867EC"/>
    <w:rsid w:val="00B86AB8"/>
    <w:rsid w:val="00B91306"/>
    <w:rsid w:val="00B920EF"/>
    <w:rsid w:val="00B938E5"/>
    <w:rsid w:val="00B94E8E"/>
    <w:rsid w:val="00B97351"/>
    <w:rsid w:val="00B976B1"/>
    <w:rsid w:val="00BA2A71"/>
    <w:rsid w:val="00BA33AC"/>
    <w:rsid w:val="00BA3C32"/>
    <w:rsid w:val="00BA502F"/>
    <w:rsid w:val="00BA561F"/>
    <w:rsid w:val="00BA5B6F"/>
    <w:rsid w:val="00BA68F3"/>
    <w:rsid w:val="00BA7B58"/>
    <w:rsid w:val="00BB1024"/>
    <w:rsid w:val="00BB1B3D"/>
    <w:rsid w:val="00BB306B"/>
    <w:rsid w:val="00BB31A5"/>
    <w:rsid w:val="00BB38B4"/>
    <w:rsid w:val="00BC1933"/>
    <w:rsid w:val="00BC1DAD"/>
    <w:rsid w:val="00BC1EA2"/>
    <w:rsid w:val="00BC2B10"/>
    <w:rsid w:val="00BC3555"/>
    <w:rsid w:val="00BC4841"/>
    <w:rsid w:val="00BC5097"/>
    <w:rsid w:val="00BC5817"/>
    <w:rsid w:val="00BD2151"/>
    <w:rsid w:val="00BD23D8"/>
    <w:rsid w:val="00BD2BD4"/>
    <w:rsid w:val="00BD2F6F"/>
    <w:rsid w:val="00BD33BE"/>
    <w:rsid w:val="00BD373F"/>
    <w:rsid w:val="00BD3945"/>
    <w:rsid w:val="00BD42AC"/>
    <w:rsid w:val="00BD4727"/>
    <w:rsid w:val="00BE17FF"/>
    <w:rsid w:val="00BE1875"/>
    <w:rsid w:val="00BE18D4"/>
    <w:rsid w:val="00BE2255"/>
    <w:rsid w:val="00BE2F6D"/>
    <w:rsid w:val="00BE4568"/>
    <w:rsid w:val="00BE52D7"/>
    <w:rsid w:val="00BE632C"/>
    <w:rsid w:val="00BE6F1A"/>
    <w:rsid w:val="00BE7A2E"/>
    <w:rsid w:val="00BF0543"/>
    <w:rsid w:val="00BF3815"/>
    <w:rsid w:val="00BF5017"/>
    <w:rsid w:val="00BF50F8"/>
    <w:rsid w:val="00BF63D8"/>
    <w:rsid w:val="00BF6AAB"/>
    <w:rsid w:val="00BF791E"/>
    <w:rsid w:val="00BF7C11"/>
    <w:rsid w:val="00C01793"/>
    <w:rsid w:val="00C040B0"/>
    <w:rsid w:val="00C05B0A"/>
    <w:rsid w:val="00C06FE8"/>
    <w:rsid w:val="00C07241"/>
    <w:rsid w:val="00C073F9"/>
    <w:rsid w:val="00C07B94"/>
    <w:rsid w:val="00C103FF"/>
    <w:rsid w:val="00C10732"/>
    <w:rsid w:val="00C11532"/>
    <w:rsid w:val="00C116D0"/>
    <w:rsid w:val="00C12B51"/>
    <w:rsid w:val="00C12B8C"/>
    <w:rsid w:val="00C142F2"/>
    <w:rsid w:val="00C14914"/>
    <w:rsid w:val="00C14BB6"/>
    <w:rsid w:val="00C155E4"/>
    <w:rsid w:val="00C20141"/>
    <w:rsid w:val="00C221E5"/>
    <w:rsid w:val="00C24650"/>
    <w:rsid w:val="00C24860"/>
    <w:rsid w:val="00C25465"/>
    <w:rsid w:val="00C2593E"/>
    <w:rsid w:val="00C25FE6"/>
    <w:rsid w:val="00C2670F"/>
    <w:rsid w:val="00C31806"/>
    <w:rsid w:val="00C3182B"/>
    <w:rsid w:val="00C325A6"/>
    <w:rsid w:val="00C33079"/>
    <w:rsid w:val="00C335ED"/>
    <w:rsid w:val="00C33FBC"/>
    <w:rsid w:val="00C35392"/>
    <w:rsid w:val="00C41309"/>
    <w:rsid w:val="00C4621E"/>
    <w:rsid w:val="00C46C28"/>
    <w:rsid w:val="00C4759A"/>
    <w:rsid w:val="00C47E87"/>
    <w:rsid w:val="00C509B1"/>
    <w:rsid w:val="00C50BB9"/>
    <w:rsid w:val="00C52938"/>
    <w:rsid w:val="00C538D8"/>
    <w:rsid w:val="00C551FA"/>
    <w:rsid w:val="00C55404"/>
    <w:rsid w:val="00C55A12"/>
    <w:rsid w:val="00C55D74"/>
    <w:rsid w:val="00C560E9"/>
    <w:rsid w:val="00C5630E"/>
    <w:rsid w:val="00C574AA"/>
    <w:rsid w:val="00C61402"/>
    <w:rsid w:val="00C62ADF"/>
    <w:rsid w:val="00C63305"/>
    <w:rsid w:val="00C6553E"/>
    <w:rsid w:val="00C65810"/>
    <w:rsid w:val="00C65E25"/>
    <w:rsid w:val="00C6657C"/>
    <w:rsid w:val="00C668AC"/>
    <w:rsid w:val="00C67F56"/>
    <w:rsid w:val="00C714D5"/>
    <w:rsid w:val="00C71A50"/>
    <w:rsid w:val="00C732BB"/>
    <w:rsid w:val="00C753A3"/>
    <w:rsid w:val="00C759C2"/>
    <w:rsid w:val="00C8034C"/>
    <w:rsid w:val="00C80783"/>
    <w:rsid w:val="00C827D1"/>
    <w:rsid w:val="00C834B3"/>
    <w:rsid w:val="00C83A13"/>
    <w:rsid w:val="00C83C17"/>
    <w:rsid w:val="00C846BD"/>
    <w:rsid w:val="00C84855"/>
    <w:rsid w:val="00C86A44"/>
    <w:rsid w:val="00C86F10"/>
    <w:rsid w:val="00C871A0"/>
    <w:rsid w:val="00C8796F"/>
    <w:rsid w:val="00C9068C"/>
    <w:rsid w:val="00C91919"/>
    <w:rsid w:val="00C925C4"/>
    <w:rsid w:val="00C9261C"/>
    <w:rsid w:val="00C92967"/>
    <w:rsid w:val="00C94198"/>
    <w:rsid w:val="00C9441F"/>
    <w:rsid w:val="00C96A3B"/>
    <w:rsid w:val="00C96C78"/>
    <w:rsid w:val="00C97C28"/>
    <w:rsid w:val="00CA0FAA"/>
    <w:rsid w:val="00CA2877"/>
    <w:rsid w:val="00CA3D0C"/>
    <w:rsid w:val="00CA45C3"/>
    <w:rsid w:val="00CA4A88"/>
    <w:rsid w:val="00CA6185"/>
    <w:rsid w:val="00CA654B"/>
    <w:rsid w:val="00CB0BFA"/>
    <w:rsid w:val="00CB0E20"/>
    <w:rsid w:val="00CB183F"/>
    <w:rsid w:val="00CB3143"/>
    <w:rsid w:val="00CB381A"/>
    <w:rsid w:val="00CB4D8D"/>
    <w:rsid w:val="00CB53A4"/>
    <w:rsid w:val="00CB54AC"/>
    <w:rsid w:val="00CB72B8"/>
    <w:rsid w:val="00CB7D2C"/>
    <w:rsid w:val="00CB7D92"/>
    <w:rsid w:val="00CC0AE5"/>
    <w:rsid w:val="00CC0CBC"/>
    <w:rsid w:val="00CC229F"/>
    <w:rsid w:val="00CC2D1D"/>
    <w:rsid w:val="00CC2E1F"/>
    <w:rsid w:val="00CC51E2"/>
    <w:rsid w:val="00CC523F"/>
    <w:rsid w:val="00CC55A8"/>
    <w:rsid w:val="00CD0BA8"/>
    <w:rsid w:val="00CD0EE5"/>
    <w:rsid w:val="00CD1D5A"/>
    <w:rsid w:val="00CD2D18"/>
    <w:rsid w:val="00CD485B"/>
    <w:rsid w:val="00CD4C7B"/>
    <w:rsid w:val="00CD58FE"/>
    <w:rsid w:val="00CD5C07"/>
    <w:rsid w:val="00CD7A31"/>
    <w:rsid w:val="00CE3FF9"/>
    <w:rsid w:val="00CE4E99"/>
    <w:rsid w:val="00CE67D1"/>
    <w:rsid w:val="00CE6B13"/>
    <w:rsid w:val="00CE6BAA"/>
    <w:rsid w:val="00CE6F54"/>
    <w:rsid w:val="00CF174C"/>
    <w:rsid w:val="00CF1EDC"/>
    <w:rsid w:val="00CF3360"/>
    <w:rsid w:val="00CF42B5"/>
    <w:rsid w:val="00CF4CF5"/>
    <w:rsid w:val="00CF5A18"/>
    <w:rsid w:val="00CF5A93"/>
    <w:rsid w:val="00CF74B7"/>
    <w:rsid w:val="00CF7641"/>
    <w:rsid w:val="00D006B4"/>
    <w:rsid w:val="00D01444"/>
    <w:rsid w:val="00D030BC"/>
    <w:rsid w:val="00D03382"/>
    <w:rsid w:val="00D03FE7"/>
    <w:rsid w:val="00D05EF6"/>
    <w:rsid w:val="00D10634"/>
    <w:rsid w:val="00D11091"/>
    <w:rsid w:val="00D118A8"/>
    <w:rsid w:val="00D11FB0"/>
    <w:rsid w:val="00D14482"/>
    <w:rsid w:val="00D14C33"/>
    <w:rsid w:val="00D15011"/>
    <w:rsid w:val="00D158EC"/>
    <w:rsid w:val="00D15E51"/>
    <w:rsid w:val="00D20C32"/>
    <w:rsid w:val="00D212E2"/>
    <w:rsid w:val="00D21FCB"/>
    <w:rsid w:val="00D229F8"/>
    <w:rsid w:val="00D2376A"/>
    <w:rsid w:val="00D23ECE"/>
    <w:rsid w:val="00D27200"/>
    <w:rsid w:val="00D30609"/>
    <w:rsid w:val="00D327C9"/>
    <w:rsid w:val="00D33486"/>
    <w:rsid w:val="00D33BE3"/>
    <w:rsid w:val="00D34F32"/>
    <w:rsid w:val="00D36B7B"/>
    <w:rsid w:val="00D3792D"/>
    <w:rsid w:val="00D37CAD"/>
    <w:rsid w:val="00D40F9D"/>
    <w:rsid w:val="00D419F4"/>
    <w:rsid w:val="00D41E43"/>
    <w:rsid w:val="00D4398A"/>
    <w:rsid w:val="00D44671"/>
    <w:rsid w:val="00D447F2"/>
    <w:rsid w:val="00D46164"/>
    <w:rsid w:val="00D4654C"/>
    <w:rsid w:val="00D466F0"/>
    <w:rsid w:val="00D46E11"/>
    <w:rsid w:val="00D4720A"/>
    <w:rsid w:val="00D475A3"/>
    <w:rsid w:val="00D476F8"/>
    <w:rsid w:val="00D47762"/>
    <w:rsid w:val="00D4788D"/>
    <w:rsid w:val="00D5386B"/>
    <w:rsid w:val="00D54820"/>
    <w:rsid w:val="00D54CBF"/>
    <w:rsid w:val="00D55E47"/>
    <w:rsid w:val="00D57068"/>
    <w:rsid w:val="00D60610"/>
    <w:rsid w:val="00D628A4"/>
    <w:rsid w:val="00D62E19"/>
    <w:rsid w:val="00D63535"/>
    <w:rsid w:val="00D65030"/>
    <w:rsid w:val="00D6524B"/>
    <w:rsid w:val="00D66CD7"/>
    <w:rsid w:val="00D677FF"/>
    <w:rsid w:val="00D67A83"/>
    <w:rsid w:val="00D67CD1"/>
    <w:rsid w:val="00D67D1D"/>
    <w:rsid w:val="00D70127"/>
    <w:rsid w:val="00D71808"/>
    <w:rsid w:val="00D72064"/>
    <w:rsid w:val="00D72CEA"/>
    <w:rsid w:val="00D738D6"/>
    <w:rsid w:val="00D73E94"/>
    <w:rsid w:val="00D74602"/>
    <w:rsid w:val="00D75ADC"/>
    <w:rsid w:val="00D764B6"/>
    <w:rsid w:val="00D805D0"/>
    <w:rsid w:val="00D80795"/>
    <w:rsid w:val="00D8121C"/>
    <w:rsid w:val="00D84E40"/>
    <w:rsid w:val="00D854BE"/>
    <w:rsid w:val="00D85EED"/>
    <w:rsid w:val="00D868FC"/>
    <w:rsid w:val="00D87E00"/>
    <w:rsid w:val="00D90038"/>
    <w:rsid w:val="00D90080"/>
    <w:rsid w:val="00D9134D"/>
    <w:rsid w:val="00D9390D"/>
    <w:rsid w:val="00D93A78"/>
    <w:rsid w:val="00D93CE8"/>
    <w:rsid w:val="00D96B27"/>
    <w:rsid w:val="00D96D11"/>
    <w:rsid w:val="00DA01EA"/>
    <w:rsid w:val="00DA0872"/>
    <w:rsid w:val="00DA1042"/>
    <w:rsid w:val="00DA1156"/>
    <w:rsid w:val="00DA1415"/>
    <w:rsid w:val="00DA1922"/>
    <w:rsid w:val="00DA1CB5"/>
    <w:rsid w:val="00DA27BE"/>
    <w:rsid w:val="00DA2D04"/>
    <w:rsid w:val="00DA4705"/>
    <w:rsid w:val="00DA4F58"/>
    <w:rsid w:val="00DA52BA"/>
    <w:rsid w:val="00DA6240"/>
    <w:rsid w:val="00DA66C2"/>
    <w:rsid w:val="00DA6A71"/>
    <w:rsid w:val="00DA7157"/>
    <w:rsid w:val="00DA7A03"/>
    <w:rsid w:val="00DB0120"/>
    <w:rsid w:val="00DB0DB8"/>
    <w:rsid w:val="00DB1818"/>
    <w:rsid w:val="00DB3AA1"/>
    <w:rsid w:val="00DB4595"/>
    <w:rsid w:val="00DB4AEB"/>
    <w:rsid w:val="00DB4E5A"/>
    <w:rsid w:val="00DB65AB"/>
    <w:rsid w:val="00DB7A40"/>
    <w:rsid w:val="00DC046D"/>
    <w:rsid w:val="00DC0A1F"/>
    <w:rsid w:val="00DC0D5E"/>
    <w:rsid w:val="00DC17CE"/>
    <w:rsid w:val="00DC309B"/>
    <w:rsid w:val="00DC3D57"/>
    <w:rsid w:val="00DC3D90"/>
    <w:rsid w:val="00DC4DA2"/>
    <w:rsid w:val="00DC5261"/>
    <w:rsid w:val="00DC5D8B"/>
    <w:rsid w:val="00DC7830"/>
    <w:rsid w:val="00DC7E63"/>
    <w:rsid w:val="00DD0CE0"/>
    <w:rsid w:val="00DD10B0"/>
    <w:rsid w:val="00DD1D57"/>
    <w:rsid w:val="00DD21DB"/>
    <w:rsid w:val="00DD262D"/>
    <w:rsid w:val="00DD2A90"/>
    <w:rsid w:val="00DD2D63"/>
    <w:rsid w:val="00DD4ADD"/>
    <w:rsid w:val="00DD700E"/>
    <w:rsid w:val="00DD760A"/>
    <w:rsid w:val="00DE14F3"/>
    <w:rsid w:val="00DE1EAD"/>
    <w:rsid w:val="00DE2261"/>
    <w:rsid w:val="00DE24BD"/>
    <w:rsid w:val="00DE25D2"/>
    <w:rsid w:val="00DE3C29"/>
    <w:rsid w:val="00DE609D"/>
    <w:rsid w:val="00DE6424"/>
    <w:rsid w:val="00DE6776"/>
    <w:rsid w:val="00DE7E99"/>
    <w:rsid w:val="00DF0513"/>
    <w:rsid w:val="00DF39A6"/>
    <w:rsid w:val="00DF62F5"/>
    <w:rsid w:val="00DF6DB0"/>
    <w:rsid w:val="00DF7C20"/>
    <w:rsid w:val="00E00B78"/>
    <w:rsid w:val="00E02A4F"/>
    <w:rsid w:val="00E02F49"/>
    <w:rsid w:val="00E038FB"/>
    <w:rsid w:val="00E03CA2"/>
    <w:rsid w:val="00E040A3"/>
    <w:rsid w:val="00E05045"/>
    <w:rsid w:val="00E059A8"/>
    <w:rsid w:val="00E06EB2"/>
    <w:rsid w:val="00E073A6"/>
    <w:rsid w:val="00E10890"/>
    <w:rsid w:val="00E10A43"/>
    <w:rsid w:val="00E11EBC"/>
    <w:rsid w:val="00E13DE3"/>
    <w:rsid w:val="00E14E32"/>
    <w:rsid w:val="00E17533"/>
    <w:rsid w:val="00E21444"/>
    <w:rsid w:val="00E22209"/>
    <w:rsid w:val="00E23358"/>
    <w:rsid w:val="00E249A7"/>
    <w:rsid w:val="00E24B93"/>
    <w:rsid w:val="00E25FAB"/>
    <w:rsid w:val="00E273D2"/>
    <w:rsid w:val="00E27FE7"/>
    <w:rsid w:val="00E32349"/>
    <w:rsid w:val="00E32758"/>
    <w:rsid w:val="00E34E6C"/>
    <w:rsid w:val="00E34ED7"/>
    <w:rsid w:val="00E350D5"/>
    <w:rsid w:val="00E3561E"/>
    <w:rsid w:val="00E36481"/>
    <w:rsid w:val="00E37575"/>
    <w:rsid w:val="00E3789E"/>
    <w:rsid w:val="00E41223"/>
    <w:rsid w:val="00E42171"/>
    <w:rsid w:val="00E42A2B"/>
    <w:rsid w:val="00E43682"/>
    <w:rsid w:val="00E43C43"/>
    <w:rsid w:val="00E4419F"/>
    <w:rsid w:val="00E44A6D"/>
    <w:rsid w:val="00E45157"/>
    <w:rsid w:val="00E45B82"/>
    <w:rsid w:val="00E460AD"/>
    <w:rsid w:val="00E4636F"/>
    <w:rsid w:val="00E4662B"/>
    <w:rsid w:val="00E46C08"/>
    <w:rsid w:val="00E471CF"/>
    <w:rsid w:val="00E474A6"/>
    <w:rsid w:val="00E47AC8"/>
    <w:rsid w:val="00E5148E"/>
    <w:rsid w:val="00E52508"/>
    <w:rsid w:val="00E52DA8"/>
    <w:rsid w:val="00E52E81"/>
    <w:rsid w:val="00E5408F"/>
    <w:rsid w:val="00E54D07"/>
    <w:rsid w:val="00E563D7"/>
    <w:rsid w:val="00E577D6"/>
    <w:rsid w:val="00E57D4B"/>
    <w:rsid w:val="00E60327"/>
    <w:rsid w:val="00E61817"/>
    <w:rsid w:val="00E61C1A"/>
    <w:rsid w:val="00E62835"/>
    <w:rsid w:val="00E6326E"/>
    <w:rsid w:val="00E6424E"/>
    <w:rsid w:val="00E6480E"/>
    <w:rsid w:val="00E65190"/>
    <w:rsid w:val="00E658C6"/>
    <w:rsid w:val="00E66622"/>
    <w:rsid w:val="00E7047E"/>
    <w:rsid w:val="00E7259C"/>
    <w:rsid w:val="00E72AD0"/>
    <w:rsid w:val="00E75246"/>
    <w:rsid w:val="00E77645"/>
    <w:rsid w:val="00E800DC"/>
    <w:rsid w:val="00E80C33"/>
    <w:rsid w:val="00E811F4"/>
    <w:rsid w:val="00E82AD5"/>
    <w:rsid w:val="00E83697"/>
    <w:rsid w:val="00E8540E"/>
    <w:rsid w:val="00E859B6"/>
    <w:rsid w:val="00E9240A"/>
    <w:rsid w:val="00E92B02"/>
    <w:rsid w:val="00E930DC"/>
    <w:rsid w:val="00E95629"/>
    <w:rsid w:val="00EA0036"/>
    <w:rsid w:val="00EA15CB"/>
    <w:rsid w:val="00EA254D"/>
    <w:rsid w:val="00EA3C43"/>
    <w:rsid w:val="00EA47C5"/>
    <w:rsid w:val="00EA652E"/>
    <w:rsid w:val="00EA66C9"/>
    <w:rsid w:val="00EA6AD5"/>
    <w:rsid w:val="00EA7F40"/>
    <w:rsid w:val="00EB0217"/>
    <w:rsid w:val="00EB0557"/>
    <w:rsid w:val="00EB1B13"/>
    <w:rsid w:val="00EB214A"/>
    <w:rsid w:val="00EB2995"/>
    <w:rsid w:val="00EB31C8"/>
    <w:rsid w:val="00EB4D06"/>
    <w:rsid w:val="00EB4F5F"/>
    <w:rsid w:val="00EB5B0B"/>
    <w:rsid w:val="00EB5D32"/>
    <w:rsid w:val="00EB5E67"/>
    <w:rsid w:val="00EB7570"/>
    <w:rsid w:val="00EB7F4A"/>
    <w:rsid w:val="00EC1278"/>
    <w:rsid w:val="00EC1D6F"/>
    <w:rsid w:val="00EC35F6"/>
    <w:rsid w:val="00EC4885"/>
    <w:rsid w:val="00EC4A25"/>
    <w:rsid w:val="00EC4D78"/>
    <w:rsid w:val="00EC5E22"/>
    <w:rsid w:val="00EC7F3E"/>
    <w:rsid w:val="00ED15E8"/>
    <w:rsid w:val="00ED2816"/>
    <w:rsid w:val="00ED33EA"/>
    <w:rsid w:val="00ED3416"/>
    <w:rsid w:val="00ED3611"/>
    <w:rsid w:val="00ED370D"/>
    <w:rsid w:val="00ED42A4"/>
    <w:rsid w:val="00ED62B2"/>
    <w:rsid w:val="00ED76B5"/>
    <w:rsid w:val="00EE0382"/>
    <w:rsid w:val="00EE2A35"/>
    <w:rsid w:val="00EE5079"/>
    <w:rsid w:val="00EE53EE"/>
    <w:rsid w:val="00EE599A"/>
    <w:rsid w:val="00EF2D9A"/>
    <w:rsid w:val="00EF3A7C"/>
    <w:rsid w:val="00EF3AF6"/>
    <w:rsid w:val="00EF434E"/>
    <w:rsid w:val="00EF4AC8"/>
    <w:rsid w:val="00EF5A87"/>
    <w:rsid w:val="00EF5A9D"/>
    <w:rsid w:val="00EF612C"/>
    <w:rsid w:val="00EF665D"/>
    <w:rsid w:val="00EF685D"/>
    <w:rsid w:val="00EF79E5"/>
    <w:rsid w:val="00F00D80"/>
    <w:rsid w:val="00F00F9A"/>
    <w:rsid w:val="00F01D7B"/>
    <w:rsid w:val="00F01E70"/>
    <w:rsid w:val="00F025A2"/>
    <w:rsid w:val="00F02B59"/>
    <w:rsid w:val="00F036E9"/>
    <w:rsid w:val="00F04C31"/>
    <w:rsid w:val="00F06AC7"/>
    <w:rsid w:val="00F07388"/>
    <w:rsid w:val="00F07DED"/>
    <w:rsid w:val="00F103DF"/>
    <w:rsid w:val="00F1189E"/>
    <w:rsid w:val="00F11F43"/>
    <w:rsid w:val="00F12EE6"/>
    <w:rsid w:val="00F141D1"/>
    <w:rsid w:val="00F144D2"/>
    <w:rsid w:val="00F15070"/>
    <w:rsid w:val="00F173A2"/>
    <w:rsid w:val="00F2026E"/>
    <w:rsid w:val="00F2210A"/>
    <w:rsid w:val="00F23951"/>
    <w:rsid w:val="00F24B23"/>
    <w:rsid w:val="00F252ED"/>
    <w:rsid w:val="00F263C6"/>
    <w:rsid w:val="00F26764"/>
    <w:rsid w:val="00F30604"/>
    <w:rsid w:val="00F31372"/>
    <w:rsid w:val="00F31C0E"/>
    <w:rsid w:val="00F36590"/>
    <w:rsid w:val="00F3734C"/>
    <w:rsid w:val="00F37743"/>
    <w:rsid w:val="00F37AD4"/>
    <w:rsid w:val="00F37BC5"/>
    <w:rsid w:val="00F40465"/>
    <w:rsid w:val="00F40C2F"/>
    <w:rsid w:val="00F418BE"/>
    <w:rsid w:val="00F42493"/>
    <w:rsid w:val="00F42E71"/>
    <w:rsid w:val="00F4415A"/>
    <w:rsid w:val="00F44172"/>
    <w:rsid w:val="00F449E1"/>
    <w:rsid w:val="00F462A1"/>
    <w:rsid w:val="00F47158"/>
    <w:rsid w:val="00F4743A"/>
    <w:rsid w:val="00F513E2"/>
    <w:rsid w:val="00F51BC7"/>
    <w:rsid w:val="00F51EBB"/>
    <w:rsid w:val="00F54A3D"/>
    <w:rsid w:val="00F54CB0"/>
    <w:rsid w:val="00F550D4"/>
    <w:rsid w:val="00F554DA"/>
    <w:rsid w:val="00F556FC"/>
    <w:rsid w:val="00F55F50"/>
    <w:rsid w:val="00F56135"/>
    <w:rsid w:val="00F570E9"/>
    <w:rsid w:val="00F579CD"/>
    <w:rsid w:val="00F60740"/>
    <w:rsid w:val="00F611A8"/>
    <w:rsid w:val="00F611B5"/>
    <w:rsid w:val="00F6367A"/>
    <w:rsid w:val="00F636F6"/>
    <w:rsid w:val="00F6378A"/>
    <w:rsid w:val="00F63C23"/>
    <w:rsid w:val="00F643CA"/>
    <w:rsid w:val="00F64FFE"/>
    <w:rsid w:val="00F653B8"/>
    <w:rsid w:val="00F653E1"/>
    <w:rsid w:val="00F6655C"/>
    <w:rsid w:val="00F67442"/>
    <w:rsid w:val="00F674B4"/>
    <w:rsid w:val="00F716C3"/>
    <w:rsid w:val="00F71B89"/>
    <w:rsid w:val="00F71E70"/>
    <w:rsid w:val="00F7353C"/>
    <w:rsid w:val="00F7534F"/>
    <w:rsid w:val="00F76ECC"/>
    <w:rsid w:val="00F76F8F"/>
    <w:rsid w:val="00F77D11"/>
    <w:rsid w:val="00F807E3"/>
    <w:rsid w:val="00F80A6A"/>
    <w:rsid w:val="00F81849"/>
    <w:rsid w:val="00F833AA"/>
    <w:rsid w:val="00F836B5"/>
    <w:rsid w:val="00F85A33"/>
    <w:rsid w:val="00F86414"/>
    <w:rsid w:val="00F87048"/>
    <w:rsid w:val="00F87257"/>
    <w:rsid w:val="00F874C9"/>
    <w:rsid w:val="00F87A72"/>
    <w:rsid w:val="00F911EF"/>
    <w:rsid w:val="00F929FD"/>
    <w:rsid w:val="00F941DF"/>
    <w:rsid w:val="00F94457"/>
    <w:rsid w:val="00F94E55"/>
    <w:rsid w:val="00F95BF9"/>
    <w:rsid w:val="00F95F7D"/>
    <w:rsid w:val="00F962FE"/>
    <w:rsid w:val="00F97512"/>
    <w:rsid w:val="00FA1266"/>
    <w:rsid w:val="00FA2405"/>
    <w:rsid w:val="00FA30D3"/>
    <w:rsid w:val="00FA4923"/>
    <w:rsid w:val="00FA669F"/>
    <w:rsid w:val="00FA7E30"/>
    <w:rsid w:val="00FB3358"/>
    <w:rsid w:val="00FB36FA"/>
    <w:rsid w:val="00FB7084"/>
    <w:rsid w:val="00FB72A7"/>
    <w:rsid w:val="00FB77C7"/>
    <w:rsid w:val="00FB78AD"/>
    <w:rsid w:val="00FC021C"/>
    <w:rsid w:val="00FC0253"/>
    <w:rsid w:val="00FC1192"/>
    <w:rsid w:val="00FC2A8A"/>
    <w:rsid w:val="00FC3518"/>
    <w:rsid w:val="00FC3FF7"/>
    <w:rsid w:val="00FC4AB4"/>
    <w:rsid w:val="00FC5FA1"/>
    <w:rsid w:val="00FC6E0C"/>
    <w:rsid w:val="00FD18AB"/>
    <w:rsid w:val="00FD1E31"/>
    <w:rsid w:val="00FD265F"/>
    <w:rsid w:val="00FD2AF0"/>
    <w:rsid w:val="00FD2D6A"/>
    <w:rsid w:val="00FD33AE"/>
    <w:rsid w:val="00FD33BB"/>
    <w:rsid w:val="00FD4744"/>
    <w:rsid w:val="00FD4A00"/>
    <w:rsid w:val="00FD4F37"/>
    <w:rsid w:val="00FD5A91"/>
    <w:rsid w:val="00FD613E"/>
    <w:rsid w:val="00FD6EE9"/>
    <w:rsid w:val="00FD6F1D"/>
    <w:rsid w:val="00FD7339"/>
    <w:rsid w:val="00FE083C"/>
    <w:rsid w:val="00FE0D77"/>
    <w:rsid w:val="00FE0DDD"/>
    <w:rsid w:val="00FE106D"/>
    <w:rsid w:val="00FE251B"/>
    <w:rsid w:val="00FE2AB3"/>
    <w:rsid w:val="00FE4E0D"/>
    <w:rsid w:val="00FE5087"/>
    <w:rsid w:val="00FE51B4"/>
    <w:rsid w:val="00FE572D"/>
    <w:rsid w:val="00FE593A"/>
    <w:rsid w:val="00FE75E5"/>
    <w:rsid w:val="00FE7C56"/>
    <w:rsid w:val="00FF1084"/>
    <w:rsid w:val="00FF1D97"/>
    <w:rsid w:val="00FF2046"/>
    <w:rsid w:val="00FF3D33"/>
    <w:rsid w:val="00FF3D63"/>
    <w:rsid w:val="00FF4474"/>
    <w:rsid w:val="01B119C2"/>
    <w:rsid w:val="03F86043"/>
    <w:rsid w:val="05C6CAA4"/>
    <w:rsid w:val="06583760"/>
    <w:rsid w:val="06B85341"/>
    <w:rsid w:val="072FD3F1"/>
    <w:rsid w:val="07671034"/>
    <w:rsid w:val="07A2B29E"/>
    <w:rsid w:val="07A4A60B"/>
    <w:rsid w:val="07C997EA"/>
    <w:rsid w:val="09F66B65"/>
    <w:rsid w:val="0A01F867"/>
    <w:rsid w:val="0A386E0F"/>
    <w:rsid w:val="0A69D8A7"/>
    <w:rsid w:val="0A9B1059"/>
    <w:rsid w:val="0AA0695A"/>
    <w:rsid w:val="0B63E693"/>
    <w:rsid w:val="0D9E9A4C"/>
    <w:rsid w:val="0E457EDD"/>
    <w:rsid w:val="0F50F3BD"/>
    <w:rsid w:val="0F59EB21"/>
    <w:rsid w:val="0FA8A049"/>
    <w:rsid w:val="10578F9D"/>
    <w:rsid w:val="10D59B28"/>
    <w:rsid w:val="10E3E1ED"/>
    <w:rsid w:val="10F754E4"/>
    <w:rsid w:val="1126E0BE"/>
    <w:rsid w:val="1150F500"/>
    <w:rsid w:val="12A8FCF5"/>
    <w:rsid w:val="137C006F"/>
    <w:rsid w:val="14C5E232"/>
    <w:rsid w:val="15091A46"/>
    <w:rsid w:val="154610E2"/>
    <w:rsid w:val="156E3F54"/>
    <w:rsid w:val="173B8167"/>
    <w:rsid w:val="189836DF"/>
    <w:rsid w:val="191598C0"/>
    <w:rsid w:val="19524946"/>
    <w:rsid w:val="19563A33"/>
    <w:rsid w:val="1B1FD4A2"/>
    <w:rsid w:val="1B9509D9"/>
    <w:rsid w:val="1BBA661A"/>
    <w:rsid w:val="1C7D2315"/>
    <w:rsid w:val="1D40E29E"/>
    <w:rsid w:val="1D50C038"/>
    <w:rsid w:val="1D6F5A7D"/>
    <w:rsid w:val="1D743C4E"/>
    <w:rsid w:val="1EFD4045"/>
    <w:rsid w:val="1F609DDA"/>
    <w:rsid w:val="1FA45DF3"/>
    <w:rsid w:val="214B7534"/>
    <w:rsid w:val="21F3A28E"/>
    <w:rsid w:val="2297EC23"/>
    <w:rsid w:val="235148D2"/>
    <w:rsid w:val="2364CA7E"/>
    <w:rsid w:val="236EE35F"/>
    <w:rsid w:val="237F65AC"/>
    <w:rsid w:val="24F3F1EF"/>
    <w:rsid w:val="2632E77D"/>
    <w:rsid w:val="26BF5889"/>
    <w:rsid w:val="273A7434"/>
    <w:rsid w:val="27548E64"/>
    <w:rsid w:val="282B4BE0"/>
    <w:rsid w:val="28C48D69"/>
    <w:rsid w:val="29932BA3"/>
    <w:rsid w:val="2A4AC793"/>
    <w:rsid w:val="2AB457B3"/>
    <w:rsid w:val="2AC814C7"/>
    <w:rsid w:val="2B4018F4"/>
    <w:rsid w:val="2C196A38"/>
    <w:rsid w:val="2C781007"/>
    <w:rsid w:val="2D157B23"/>
    <w:rsid w:val="2E62BDF7"/>
    <w:rsid w:val="2E6E7510"/>
    <w:rsid w:val="2E753654"/>
    <w:rsid w:val="2E9F2333"/>
    <w:rsid w:val="2EBF3653"/>
    <w:rsid w:val="2F36AD22"/>
    <w:rsid w:val="2F37BD71"/>
    <w:rsid w:val="2F72D387"/>
    <w:rsid w:val="2F89174F"/>
    <w:rsid w:val="30EED20D"/>
    <w:rsid w:val="31B99F59"/>
    <w:rsid w:val="329C45D3"/>
    <w:rsid w:val="33032B76"/>
    <w:rsid w:val="33D76839"/>
    <w:rsid w:val="3417047B"/>
    <w:rsid w:val="34731379"/>
    <w:rsid w:val="3694F392"/>
    <w:rsid w:val="369F95AF"/>
    <w:rsid w:val="37BA0B4E"/>
    <w:rsid w:val="37BB62DF"/>
    <w:rsid w:val="381A201B"/>
    <w:rsid w:val="39A1D48C"/>
    <w:rsid w:val="39BC7D47"/>
    <w:rsid w:val="3C8D789A"/>
    <w:rsid w:val="3DAAF7F6"/>
    <w:rsid w:val="3DE353B5"/>
    <w:rsid w:val="3E27A1B4"/>
    <w:rsid w:val="3E9B34FC"/>
    <w:rsid w:val="4003CA9C"/>
    <w:rsid w:val="400B1E69"/>
    <w:rsid w:val="401BEC3D"/>
    <w:rsid w:val="403C2EAA"/>
    <w:rsid w:val="40A66912"/>
    <w:rsid w:val="412021F3"/>
    <w:rsid w:val="41648D7E"/>
    <w:rsid w:val="41859E4B"/>
    <w:rsid w:val="42ECD3F5"/>
    <w:rsid w:val="43709D5B"/>
    <w:rsid w:val="44D61E08"/>
    <w:rsid w:val="45534EF9"/>
    <w:rsid w:val="4569C32C"/>
    <w:rsid w:val="46DC44EF"/>
    <w:rsid w:val="4709FCF7"/>
    <w:rsid w:val="47BB232C"/>
    <w:rsid w:val="47C4B6F7"/>
    <w:rsid w:val="491A4E3C"/>
    <w:rsid w:val="491AA397"/>
    <w:rsid w:val="4938E4E9"/>
    <w:rsid w:val="498709E1"/>
    <w:rsid w:val="49AC8FB3"/>
    <w:rsid w:val="4A391282"/>
    <w:rsid w:val="4A535229"/>
    <w:rsid w:val="4AAB859A"/>
    <w:rsid w:val="4AB47F77"/>
    <w:rsid w:val="4C68DA46"/>
    <w:rsid w:val="4CE4A525"/>
    <w:rsid w:val="4D057153"/>
    <w:rsid w:val="4D6EE23A"/>
    <w:rsid w:val="4D76BE6B"/>
    <w:rsid w:val="4E149974"/>
    <w:rsid w:val="4F390E7D"/>
    <w:rsid w:val="50ACA95F"/>
    <w:rsid w:val="5101D0DF"/>
    <w:rsid w:val="51D7AF9C"/>
    <w:rsid w:val="520A4B3D"/>
    <w:rsid w:val="52D9F102"/>
    <w:rsid w:val="5323CFCD"/>
    <w:rsid w:val="538BC620"/>
    <w:rsid w:val="542B6191"/>
    <w:rsid w:val="555C68E8"/>
    <w:rsid w:val="55C91107"/>
    <w:rsid w:val="57411084"/>
    <w:rsid w:val="5744B5CE"/>
    <w:rsid w:val="579B9643"/>
    <w:rsid w:val="57D1BC8E"/>
    <w:rsid w:val="58553B18"/>
    <w:rsid w:val="59C03046"/>
    <w:rsid w:val="59DFA023"/>
    <w:rsid w:val="5A4F506F"/>
    <w:rsid w:val="5AA99E77"/>
    <w:rsid w:val="5ADA6B88"/>
    <w:rsid w:val="5B30D6CB"/>
    <w:rsid w:val="5B67C734"/>
    <w:rsid w:val="5C2E0801"/>
    <w:rsid w:val="5C30D8F2"/>
    <w:rsid w:val="5C6F7450"/>
    <w:rsid w:val="5D14E728"/>
    <w:rsid w:val="5D6DC405"/>
    <w:rsid w:val="5D88FC80"/>
    <w:rsid w:val="5D98DEE8"/>
    <w:rsid w:val="5E9ADBE2"/>
    <w:rsid w:val="5EA273C4"/>
    <w:rsid w:val="5F58D2EC"/>
    <w:rsid w:val="5F721B87"/>
    <w:rsid w:val="5F805E9E"/>
    <w:rsid w:val="60AF84CD"/>
    <w:rsid w:val="614DA783"/>
    <w:rsid w:val="61ABF327"/>
    <w:rsid w:val="627406B7"/>
    <w:rsid w:val="62D9C41B"/>
    <w:rsid w:val="62F69B34"/>
    <w:rsid w:val="63DA3A3D"/>
    <w:rsid w:val="63F1C0CA"/>
    <w:rsid w:val="64D81DC2"/>
    <w:rsid w:val="64D8EA77"/>
    <w:rsid w:val="657FF0BA"/>
    <w:rsid w:val="65DF7DC7"/>
    <w:rsid w:val="662EEEAA"/>
    <w:rsid w:val="66599C25"/>
    <w:rsid w:val="66D004EC"/>
    <w:rsid w:val="670F77E3"/>
    <w:rsid w:val="677C7E6A"/>
    <w:rsid w:val="6981DBA7"/>
    <w:rsid w:val="69B59694"/>
    <w:rsid w:val="6A4EE862"/>
    <w:rsid w:val="6A555806"/>
    <w:rsid w:val="6AB17B35"/>
    <w:rsid w:val="6AF64B05"/>
    <w:rsid w:val="6B59D6AA"/>
    <w:rsid w:val="6B9BBAC4"/>
    <w:rsid w:val="6BCB2D7D"/>
    <w:rsid w:val="6BD23B76"/>
    <w:rsid w:val="6C0EDD61"/>
    <w:rsid w:val="6C372BC5"/>
    <w:rsid w:val="6C83D20E"/>
    <w:rsid w:val="6C959FFB"/>
    <w:rsid w:val="6CE847F6"/>
    <w:rsid w:val="6D1FBEB3"/>
    <w:rsid w:val="6DE96173"/>
    <w:rsid w:val="6E990CD6"/>
    <w:rsid w:val="6EBB9218"/>
    <w:rsid w:val="6F111683"/>
    <w:rsid w:val="6F41C132"/>
    <w:rsid w:val="6F6BF9CE"/>
    <w:rsid w:val="6FE0E545"/>
    <w:rsid w:val="70653E2A"/>
    <w:rsid w:val="71DF7D06"/>
    <w:rsid w:val="726477F4"/>
    <w:rsid w:val="72DBA56E"/>
    <w:rsid w:val="74005929"/>
    <w:rsid w:val="7671A098"/>
    <w:rsid w:val="7679FF5B"/>
    <w:rsid w:val="76957181"/>
    <w:rsid w:val="77771139"/>
    <w:rsid w:val="7783469A"/>
    <w:rsid w:val="77F52886"/>
    <w:rsid w:val="78120B5E"/>
    <w:rsid w:val="7861EBB0"/>
    <w:rsid w:val="787E23D6"/>
    <w:rsid w:val="789A17CB"/>
    <w:rsid w:val="78E4CD5A"/>
    <w:rsid w:val="79100900"/>
    <w:rsid w:val="7931200B"/>
    <w:rsid w:val="7A2FEE59"/>
    <w:rsid w:val="7B178266"/>
    <w:rsid w:val="7B9149E9"/>
    <w:rsid w:val="7CE08390"/>
    <w:rsid w:val="7D085EBA"/>
    <w:rsid w:val="7D5C6A16"/>
    <w:rsid w:val="7D763CAC"/>
    <w:rsid w:val="7D973F2F"/>
    <w:rsid w:val="7DFD9ACC"/>
    <w:rsid w:val="7F2AEB6D"/>
    <w:rsid w:val="7F2C187B"/>
    <w:rsid w:val="7FAC1A3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440A352A-95BE-4E2F-B211-B422B147A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列出段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character" w:customStyle="1" w:styleId="THChar">
    <w:name w:val="TH Char"/>
    <w:link w:val="TH"/>
    <w:qFormat/>
    <w:rsid w:val="00FD265F"/>
    <w:rPr>
      <w:rFonts w:ascii="Arial" w:hAnsi="Arial"/>
      <w:b/>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D265F"/>
    <w:rPr>
      <w:lang w:eastAsia="en-US"/>
    </w:rPr>
  </w:style>
  <w:style w:type="paragraph" w:customStyle="1" w:styleId="paragraph">
    <w:name w:val="paragraph"/>
    <w:basedOn w:val="Normal"/>
    <w:rsid w:val="00FD265F"/>
    <w:pPr>
      <w:spacing w:before="100" w:beforeAutospacing="1" w:after="100" w:afterAutospacing="1"/>
    </w:pPr>
    <w:rPr>
      <w:sz w:val="24"/>
      <w:szCs w:val="24"/>
    </w:rPr>
  </w:style>
  <w:style w:type="character" w:customStyle="1" w:styleId="eop">
    <w:name w:val="eop"/>
    <w:basedOn w:val="DefaultParagraphFont"/>
    <w:rsid w:val="00FD265F"/>
  </w:style>
  <w:style w:type="table" w:styleId="TableGrid">
    <w:name w:val="Table Grid"/>
    <w:basedOn w:val="TableNormal"/>
    <w:rsid w:val="00470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6317"/>
    <w:rPr>
      <w:lang w:eastAsia="en-US"/>
    </w:rPr>
  </w:style>
  <w:style w:type="character" w:customStyle="1" w:styleId="normaltextrun">
    <w:name w:val="normaltextrun"/>
    <w:basedOn w:val="DefaultParagraphFont"/>
    <w:rsid w:val="003F7D64"/>
  </w:style>
  <w:style w:type="character" w:styleId="Mention">
    <w:name w:val="Mention"/>
    <w:basedOn w:val="DefaultParagraphFont"/>
    <w:uiPriority w:val="99"/>
    <w:unhideWhenUsed/>
    <w:rsid w:val="003F7D6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04632">
      <w:bodyDiv w:val="1"/>
      <w:marLeft w:val="0"/>
      <w:marRight w:val="0"/>
      <w:marTop w:val="0"/>
      <w:marBottom w:val="0"/>
      <w:divBdr>
        <w:top w:val="none" w:sz="0" w:space="0" w:color="auto"/>
        <w:left w:val="none" w:sz="0" w:space="0" w:color="auto"/>
        <w:bottom w:val="none" w:sz="0" w:space="0" w:color="auto"/>
        <w:right w:val="none" w:sz="0" w:space="0" w:color="auto"/>
      </w:divBdr>
    </w:div>
    <w:div w:id="314067766">
      <w:bodyDiv w:val="1"/>
      <w:marLeft w:val="0"/>
      <w:marRight w:val="0"/>
      <w:marTop w:val="0"/>
      <w:marBottom w:val="0"/>
      <w:divBdr>
        <w:top w:val="none" w:sz="0" w:space="0" w:color="auto"/>
        <w:left w:val="none" w:sz="0" w:space="0" w:color="auto"/>
        <w:bottom w:val="none" w:sz="0" w:space="0" w:color="auto"/>
        <w:right w:val="none" w:sz="0" w:space="0" w:color="auto"/>
      </w:divBdr>
    </w:div>
    <w:div w:id="347101117">
      <w:bodyDiv w:val="1"/>
      <w:marLeft w:val="0"/>
      <w:marRight w:val="0"/>
      <w:marTop w:val="0"/>
      <w:marBottom w:val="0"/>
      <w:divBdr>
        <w:top w:val="none" w:sz="0" w:space="0" w:color="auto"/>
        <w:left w:val="none" w:sz="0" w:space="0" w:color="auto"/>
        <w:bottom w:val="none" w:sz="0" w:space="0" w:color="auto"/>
        <w:right w:val="none" w:sz="0" w:space="0" w:color="auto"/>
      </w:divBdr>
    </w:div>
    <w:div w:id="82590451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29345250">
      <w:bodyDiv w:val="1"/>
      <w:marLeft w:val="0"/>
      <w:marRight w:val="0"/>
      <w:marTop w:val="0"/>
      <w:marBottom w:val="0"/>
      <w:divBdr>
        <w:top w:val="none" w:sz="0" w:space="0" w:color="auto"/>
        <w:left w:val="none" w:sz="0" w:space="0" w:color="auto"/>
        <w:bottom w:val="none" w:sz="0" w:space="0" w:color="auto"/>
        <w:right w:val="none" w:sz="0" w:space="0" w:color="auto"/>
      </w:divBdr>
    </w:div>
    <w:div w:id="1465199157">
      <w:bodyDiv w:val="1"/>
      <w:marLeft w:val="0"/>
      <w:marRight w:val="0"/>
      <w:marTop w:val="0"/>
      <w:marBottom w:val="0"/>
      <w:divBdr>
        <w:top w:val="none" w:sz="0" w:space="0" w:color="auto"/>
        <w:left w:val="none" w:sz="0" w:space="0" w:color="auto"/>
        <w:bottom w:val="none" w:sz="0" w:space="0" w:color="auto"/>
        <w:right w:val="none" w:sz="0" w:space="0" w:color="auto"/>
      </w:divBdr>
    </w:div>
    <w:div w:id="1626809479">
      <w:bodyDiv w:val="1"/>
      <w:marLeft w:val="0"/>
      <w:marRight w:val="0"/>
      <w:marTop w:val="0"/>
      <w:marBottom w:val="0"/>
      <w:divBdr>
        <w:top w:val="none" w:sz="0" w:space="0" w:color="auto"/>
        <w:left w:val="none" w:sz="0" w:space="0" w:color="auto"/>
        <w:bottom w:val="none" w:sz="0" w:space="0" w:color="auto"/>
        <w:right w:val="none" w:sz="0" w:space="0" w:color="auto"/>
      </w:divBdr>
    </w:div>
    <w:div w:id="1731153967">
      <w:bodyDiv w:val="1"/>
      <w:marLeft w:val="0"/>
      <w:marRight w:val="0"/>
      <w:marTop w:val="0"/>
      <w:marBottom w:val="0"/>
      <w:divBdr>
        <w:top w:val="none" w:sz="0" w:space="0" w:color="auto"/>
        <w:left w:val="none" w:sz="0" w:space="0" w:color="auto"/>
        <w:bottom w:val="none" w:sz="0" w:space="0" w:color="auto"/>
        <w:right w:val="none" w:sz="0" w:space="0" w:color="auto"/>
      </w:divBdr>
    </w:div>
    <w:div w:id="1780294718">
      <w:bodyDiv w:val="1"/>
      <w:marLeft w:val="0"/>
      <w:marRight w:val="0"/>
      <w:marTop w:val="0"/>
      <w:marBottom w:val="0"/>
      <w:divBdr>
        <w:top w:val="none" w:sz="0" w:space="0" w:color="auto"/>
        <w:left w:val="none" w:sz="0" w:space="0" w:color="auto"/>
        <w:bottom w:val="none" w:sz="0" w:space="0" w:color="auto"/>
        <w:right w:val="none" w:sz="0" w:space="0" w:color="auto"/>
      </w:divBdr>
    </w:div>
    <w:div w:id="1837846117">
      <w:bodyDiv w:val="1"/>
      <w:marLeft w:val="0"/>
      <w:marRight w:val="0"/>
      <w:marTop w:val="0"/>
      <w:marBottom w:val="0"/>
      <w:divBdr>
        <w:top w:val="none" w:sz="0" w:space="0" w:color="auto"/>
        <w:left w:val="none" w:sz="0" w:space="0" w:color="auto"/>
        <w:bottom w:val="none" w:sz="0" w:space="0" w:color="auto"/>
        <w:right w:val="none" w:sz="0" w:space="0" w:color="auto"/>
      </w:divBdr>
    </w:div>
    <w:div w:id="2057461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RBI5PAMIO524-1616901215-40658</_dlc_DocId>
    <_dlc_DocIdUrl xmlns="71c5aaf6-e6ce-465b-b873-5148d2a4c105">
      <Url>https://nokia.sharepoint.com/sites/gxp/_layouts/15/DocIdRedir.aspx?ID=RBI5PAMIO524-1616901215-40658</Url>
      <Description>RBI5PAMIO524-1616901215-40658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5649</TotalTime>
  <Pages>4</Pages>
  <Words>2119</Words>
  <Characters>12033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14124</CharactersWithSpaces>
  <SharedDoc>false</SharedDoc>
  <HyperlinkBase/>
  <HLinks>
    <vt:vector size="72" baseType="variant">
      <vt:variant>
        <vt:i4>2687052</vt:i4>
      </vt:variant>
      <vt:variant>
        <vt:i4>33</vt:i4>
      </vt:variant>
      <vt:variant>
        <vt:i4>0</vt:i4>
      </vt:variant>
      <vt:variant>
        <vt:i4>5</vt:i4>
      </vt:variant>
      <vt:variant>
        <vt:lpwstr>mailto:malgorzata.tomala@nokia.com</vt:lpwstr>
      </vt:variant>
      <vt:variant>
        <vt:lpwstr/>
      </vt:variant>
      <vt:variant>
        <vt:i4>2687052</vt:i4>
      </vt:variant>
      <vt:variant>
        <vt:i4>30</vt:i4>
      </vt:variant>
      <vt:variant>
        <vt:i4>0</vt:i4>
      </vt:variant>
      <vt:variant>
        <vt:i4>5</vt:i4>
      </vt:variant>
      <vt:variant>
        <vt:lpwstr>mailto:malgorzata.tomala@nokia.com</vt:lpwstr>
      </vt:variant>
      <vt:variant>
        <vt:lpwstr/>
      </vt:variant>
      <vt:variant>
        <vt:i4>2097241</vt:i4>
      </vt:variant>
      <vt:variant>
        <vt:i4>27</vt:i4>
      </vt:variant>
      <vt:variant>
        <vt:i4>0</vt:i4>
      </vt:variant>
      <vt:variant>
        <vt:i4>5</vt:i4>
      </vt:variant>
      <vt:variant>
        <vt:lpwstr>mailto:mani.thyagarajan@nokia.com</vt:lpwstr>
      </vt:variant>
      <vt:variant>
        <vt:lpwstr/>
      </vt:variant>
      <vt:variant>
        <vt:i4>4718648</vt:i4>
      </vt:variant>
      <vt:variant>
        <vt:i4>24</vt:i4>
      </vt:variant>
      <vt:variant>
        <vt:i4>0</vt:i4>
      </vt:variant>
      <vt:variant>
        <vt:i4>5</vt:i4>
      </vt:variant>
      <vt:variant>
        <vt:lpwstr>mailto:gyorgy.wolfner@nokia.com</vt:lpwstr>
      </vt:variant>
      <vt:variant>
        <vt:lpwstr/>
      </vt:variant>
      <vt:variant>
        <vt:i4>3145822</vt:i4>
      </vt:variant>
      <vt:variant>
        <vt:i4>21</vt:i4>
      </vt:variant>
      <vt:variant>
        <vt:i4>0</vt:i4>
      </vt:variant>
      <vt:variant>
        <vt:i4>5</vt:i4>
      </vt:variant>
      <vt:variant>
        <vt:lpwstr>mailto:sakira.hassan@nokia.com</vt:lpwstr>
      </vt:variant>
      <vt:variant>
        <vt:lpwstr/>
      </vt:variant>
      <vt:variant>
        <vt:i4>5570608</vt:i4>
      </vt:variant>
      <vt:variant>
        <vt:i4>18</vt:i4>
      </vt:variant>
      <vt:variant>
        <vt:i4>0</vt:i4>
      </vt:variant>
      <vt:variant>
        <vt:i4>5</vt:i4>
      </vt:variant>
      <vt:variant>
        <vt:lpwstr>mailto:jerediah.fevold@nokia.com</vt:lpwstr>
      </vt:variant>
      <vt:variant>
        <vt:lpwstr/>
      </vt:variant>
      <vt:variant>
        <vt:i4>2687052</vt:i4>
      </vt:variant>
      <vt:variant>
        <vt:i4>15</vt:i4>
      </vt:variant>
      <vt:variant>
        <vt:i4>0</vt:i4>
      </vt:variant>
      <vt:variant>
        <vt:i4>5</vt:i4>
      </vt:variant>
      <vt:variant>
        <vt:lpwstr>mailto:malgorzata.tomala@nokia.com</vt:lpwstr>
      </vt:variant>
      <vt:variant>
        <vt:lpwstr/>
      </vt:variant>
      <vt:variant>
        <vt:i4>4718648</vt:i4>
      </vt:variant>
      <vt:variant>
        <vt:i4>12</vt:i4>
      </vt:variant>
      <vt:variant>
        <vt:i4>0</vt:i4>
      </vt:variant>
      <vt:variant>
        <vt:i4>5</vt:i4>
      </vt:variant>
      <vt:variant>
        <vt:lpwstr>mailto:gyorgy.wolfner@nokia.com</vt:lpwstr>
      </vt:variant>
      <vt:variant>
        <vt:lpwstr/>
      </vt:variant>
      <vt:variant>
        <vt:i4>2687052</vt:i4>
      </vt:variant>
      <vt:variant>
        <vt:i4>9</vt:i4>
      </vt:variant>
      <vt:variant>
        <vt:i4>0</vt:i4>
      </vt:variant>
      <vt:variant>
        <vt:i4>5</vt:i4>
      </vt:variant>
      <vt:variant>
        <vt:lpwstr>mailto:malgorzata.tomala@nokia.com</vt:lpwstr>
      </vt:variant>
      <vt:variant>
        <vt:lpwstr/>
      </vt:variant>
      <vt:variant>
        <vt:i4>4718648</vt:i4>
      </vt:variant>
      <vt:variant>
        <vt:i4>6</vt:i4>
      </vt:variant>
      <vt:variant>
        <vt:i4>0</vt:i4>
      </vt:variant>
      <vt:variant>
        <vt:i4>5</vt:i4>
      </vt:variant>
      <vt:variant>
        <vt:lpwstr>mailto:gyorgy.wolfner@nokia.com</vt:lpwstr>
      </vt:variant>
      <vt:variant>
        <vt:lpwstr/>
      </vt:variant>
      <vt:variant>
        <vt:i4>3145822</vt:i4>
      </vt:variant>
      <vt:variant>
        <vt:i4>3</vt:i4>
      </vt:variant>
      <vt:variant>
        <vt:i4>0</vt:i4>
      </vt:variant>
      <vt:variant>
        <vt:i4>5</vt:i4>
      </vt:variant>
      <vt:variant>
        <vt:lpwstr>mailto:sakira.hassan@nokia.com</vt:lpwstr>
      </vt:variant>
      <vt:variant>
        <vt:lpwstr/>
      </vt:variant>
      <vt:variant>
        <vt:i4>5570608</vt:i4>
      </vt:variant>
      <vt:variant>
        <vt:i4>0</vt:i4>
      </vt:variant>
      <vt:variant>
        <vt:i4>0</vt:i4>
      </vt:variant>
      <vt:variant>
        <vt:i4>5</vt:i4>
      </vt:variant>
      <vt:variant>
        <vt:lpwstr>mailto:jerediah.fevold@nokia.com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 Sakira</cp:lastModifiedBy>
  <cp:revision>838</cp:revision>
  <dcterms:created xsi:type="dcterms:W3CDTF">2025-01-14T17:48:00Z</dcterms:created>
  <dcterms:modified xsi:type="dcterms:W3CDTF">2025-02-07T07:25:00Z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c3b70656-fb5a-451e-b565-439995d2f389</vt:lpwstr>
  </property>
</Properties>
</file>